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E1EE7" w14:textId="77777777" w:rsidR="009E0874" w:rsidRDefault="009E0874" w:rsidP="0002257F">
      <w:pPr>
        <w:rPr>
          <w:rFonts w:ascii="Arial" w:hAnsi="Arial" w:cs="Arial"/>
          <w:b/>
          <w:bCs/>
          <w:sz w:val="22"/>
          <w:szCs w:val="22"/>
        </w:rPr>
      </w:pPr>
    </w:p>
    <w:p w14:paraId="0185635D" w14:textId="77777777" w:rsidR="006767D6" w:rsidRDefault="00BA584A" w:rsidP="00BA584A">
      <w:pPr>
        <w:jc w:val="both"/>
        <w:rPr>
          <w:rFonts w:ascii="Aptos" w:hAnsi="Aptos" w:cs="Arial"/>
          <w:sz w:val="22"/>
          <w:szCs w:val="22"/>
        </w:rPr>
      </w:pPr>
      <w:r w:rsidRPr="00BA584A">
        <w:rPr>
          <w:rFonts w:ascii="Aptos" w:hAnsi="Aptos" w:cs="Arial"/>
          <w:sz w:val="22"/>
          <w:szCs w:val="22"/>
        </w:rPr>
        <w:t xml:space="preserve">This </w:t>
      </w:r>
      <w:r w:rsidR="003E74CC">
        <w:rPr>
          <w:rFonts w:ascii="Aptos" w:hAnsi="Aptos" w:cs="Arial"/>
          <w:sz w:val="22"/>
          <w:szCs w:val="22"/>
        </w:rPr>
        <w:t>template</w:t>
      </w:r>
      <w:r w:rsidRPr="00BA584A">
        <w:rPr>
          <w:rFonts w:ascii="Aptos" w:hAnsi="Aptos" w:cs="Arial"/>
          <w:sz w:val="22"/>
          <w:szCs w:val="22"/>
        </w:rPr>
        <w:t xml:space="preserve"> has been designed to help the trustee of the Fund (“you”, “your”), action the steps required to fulfil your obligations in respect of the Investment Strategy as set out in Section 52B(2)(f) of Superannuation Industry (Supervision) Act 1993 and Regulation 4.09 of Superannuation Industry (Supervision) Regulations 1994.</w:t>
      </w:r>
      <w:r w:rsidR="00484C1C">
        <w:rPr>
          <w:rFonts w:ascii="Aptos" w:hAnsi="Aptos" w:cs="Arial"/>
          <w:sz w:val="22"/>
          <w:szCs w:val="22"/>
        </w:rPr>
        <w:t xml:space="preserve"> </w:t>
      </w:r>
      <w:r w:rsidRPr="00BA584A">
        <w:rPr>
          <w:rFonts w:ascii="Aptos" w:hAnsi="Aptos" w:cs="Arial"/>
          <w:sz w:val="22"/>
          <w:szCs w:val="22"/>
        </w:rPr>
        <w:t xml:space="preserve"> If you require financial </w:t>
      </w:r>
      <w:r w:rsidR="00FE4758" w:rsidRPr="00BA584A">
        <w:rPr>
          <w:rFonts w:ascii="Aptos" w:hAnsi="Aptos" w:cs="Arial"/>
          <w:sz w:val="22"/>
          <w:szCs w:val="22"/>
        </w:rPr>
        <w:t>advice,</w:t>
      </w:r>
      <w:r w:rsidRPr="00BA584A">
        <w:rPr>
          <w:rFonts w:ascii="Aptos" w:hAnsi="Aptos" w:cs="Arial"/>
          <w:sz w:val="22"/>
          <w:szCs w:val="22"/>
        </w:rPr>
        <w:t xml:space="preserve"> you should consult an appropriately licensed or authorised financial adviser. This Investment Strategy </w:t>
      </w:r>
      <w:r w:rsidR="00484C1C">
        <w:rPr>
          <w:rFonts w:ascii="Aptos" w:hAnsi="Aptos" w:cs="Arial"/>
          <w:sz w:val="22"/>
          <w:szCs w:val="22"/>
        </w:rPr>
        <w:t>template</w:t>
      </w:r>
      <w:r w:rsidRPr="00BA584A">
        <w:rPr>
          <w:rFonts w:ascii="Aptos" w:hAnsi="Aptos" w:cs="Arial"/>
          <w:sz w:val="22"/>
          <w:szCs w:val="22"/>
        </w:rPr>
        <w:t xml:space="preserve"> is a generic template only and it is up to you to ensure that </w:t>
      </w:r>
      <w:r w:rsidR="00F71AD0">
        <w:rPr>
          <w:rFonts w:ascii="Aptos" w:hAnsi="Aptos" w:cs="Arial"/>
          <w:sz w:val="22"/>
          <w:szCs w:val="22"/>
        </w:rPr>
        <w:t xml:space="preserve">the contents meet </w:t>
      </w:r>
      <w:r w:rsidRPr="00BA584A">
        <w:rPr>
          <w:rFonts w:ascii="Aptos" w:hAnsi="Aptos" w:cs="Arial"/>
          <w:sz w:val="22"/>
          <w:szCs w:val="22"/>
        </w:rPr>
        <w:t>your</w:t>
      </w:r>
      <w:r w:rsidR="00FE4758">
        <w:rPr>
          <w:rFonts w:ascii="Aptos" w:hAnsi="Aptos" w:cs="Arial"/>
          <w:sz w:val="22"/>
          <w:szCs w:val="22"/>
        </w:rPr>
        <w:t xml:space="preserve"> specific circumstances to </w:t>
      </w:r>
      <w:r w:rsidRPr="00BA584A">
        <w:rPr>
          <w:rFonts w:ascii="Aptos" w:hAnsi="Aptos" w:cs="Arial"/>
          <w:sz w:val="22"/>
          <w:szCs w:val="22"/>
        </w:rPr>
        <w:t>meet the relevant requirements.</w:t>
      </w:r>
    </w:p>
    <w:p w14:paraId="71DEA177" w14:textId="77777777" w:rsidR="006767D6" w:rsidRDefault="006767D6" w:rsidP="00BA584A">
      <w:pPr>
        <w:jc w:val="both"/>
        <w:rPr>
          <w:rFonts w:ascii="Aptos" w:hAnsi="Aptos" w:cs="Arial"/>
          <w:sz w:val="22"/>
          <w:szCs w:val="22"/>
        </w:rPr>
      </w:pPr>
    </w:p>
    <w:p w14:paraId="47A0EFD2" w14:textId="1FFA3C8E" w:rsidR="000B561E" w:rsidRPr="00AA0549" w:rsidRDefault="006767D6" w:rsidP="00AA0549">
      <w:pPr>
        <w:jc w:val="both"/>
        <w:rPr>
          <w:rFonts w:ascii="Aptos" w:hAnsi="Aptos" w:cs="Arial"/>
          <w:sz w:val="22"/>
          <w:szCs w:val="22"/>
        </w:rPr>
      </w:pPr>
      <w:r>
        <w:rPr>
          <w:rFonts w:ascii="Aptos" w:hAnsi="Aptos" w:cs="Arial"/>
          <w:sz w:val="22"/>
          <w:szCs w:val="22"/>
        </w:rPr>
        <w:t xml:space="preserve">The </w:t>
      </w:r>
      <w:r w:rsidRPr="00AA0549">
        <w:rPr>
          <w:rFonts w:ascii="Aptos" w:hAnsi="Aptos" w:cs="Arial"/>
          <w:sz w:val="22"/>
          <w:szCs w:val="22"/>
        </w:rPr>
        <w:t xml:space="preserve">Single Asset Class / Heavy Asset Concentration of Fund </w:t>
      </w:r>
      <w:r w:rsidR="00AA0549">
        <w:rPr>
          <w:rFonts w:ascii="Aptos" w:hAnsi="Aptos" w:cs="Arial"/>
          <w:sz w:val="22"/>
          <w:szCs w:val="22"/>
        </w:rPr>
        <w:t>page should only be completed as if necessary</w:t>
      </w:r>
      <w:r w:rsidR="00E84B82">
        <w:rPr>
          <w:rFonts w:ascii="Aptos" w:hAnsi="Aptos" w:cs="Arial"/>
          <w:sz w:val="22"/>
          <w:szCs w:val="22"/>
        </w:rPr>
        <w:t>.  Delete if not required.</w:t>
      </w:r>
      <w:r w:rsidR="00AF4FD3" w:rsidRPr="00BA584A">
        <w:rPr>
          <w:rFonts w:ascii="Aptos" w:hAnsi="Aptos" w:cs="Arial"/>
          <w:sz w:val="22"/>
          <w:szCs w:val="22"/>
        </w:rPr>
        <w:br w:type="page"/>
      </w:r>
      <w:r w:rsidR="000B561E" w:rsidRPr="0002257F">
        <w:rPr>
          <w:rFonts w:ascii="Arial" w:hAnsi="Arial" w:cs="Arial"/>
          <w:b/>
          <w:bCs/>
          <w:sz w:val="22"/>
          <w:szCs w:val="22"/>
        </w:rPr>
        <w:lastRenderedPageBreak/>
        <w:t>INTRODUCTION</w:t>
      </w:r>
    </w:p>
    <w:p w14:paraId="16840B13" w14:textId="77777777" w:rsidR="000B561E" w:rsidRPr="0002257F" w:rsidRDefault="000B561E" w:rsidP="0002257F">
      <w:pPr>
        <w:rPr>
          <w:rFonts w:ascii="Arial" w:hAnsi="Arial" w:cs="Arial"/>
          <w:sz w:val="22"/>
          <w:szCs w:val="22"/>
        </w:rPr>
      </w:pPr>
    </w:p>
    <w:p w14:paraId="2EFED2D1" w14:textId="635D89C8" w:rsidR="000B561E" w:rsidRPr="0002257F" w:rsidRDefault="000B561E" w:rsidP="0002257F">
      <w:pPr>
        <w:jc w:val="both"/>
        <w:rPr>
          <w:rFonts w:ascii="Arial" w:hAnsi="Arial" w:cs="Arial"/>
          <w:sz w:val="22"/>
          <w:szCs w:val="22"/>
        </w:rPr>
      </w:pPr>
      <w:r w:rsidRPr="0002257F">
        <w:rPr>
          <w:rFonts w:ascii="Arial" w:hAnsi="Arial" w:cs="Arial"/>
          <w:sz w:val="22"/>
          <w:szCs w:val="22"/>
        </w:rPr>
        <w:t xml:space="preserve">The Purpose of this statement is to document the investment objectives and strategy formulated by the trustee(s) of </w:t>
      </w:r>
      <w:r w:rsidRPr="0002257F">
        <w:rPr>
          <w:rFonts w:ascii="Arial" w:hAnsi="Arial" w:cs="Arial"/>
          <w:color w:val="FF0000"/>
          <w:sz w:val="22"/>
          <w:szCs w:val="22"/>
        </w:rPr>
        <w:fldChar w:fldCharType="begin"/>
      </w:r>
      <w:r w:rsidRPr="0002257F">
        <w:rPr>
          <w:rFonts w:ascii="Arial" w:hAnsi="Arial" w:cs="Arial"/>
          <w:color w:val="FF0000"/>
          <w:sz w:val="22"/>
          <w:szCs w:val="22"/>
        </w:rPr>
        <w:instrText xml:space="preserve"> SUBJECT  \* MERGEFORMAT </w:instrText>
      </w:r>
      <w:r w:rsidRPr="0002257F">
        <w:rPr>
          <w:rFonts w:ascii="Arial" w:hAnsi="Arial" w:cs="Arial"/>
          <w:color w:val="FF0000"/>
          <w:sz w:val="22"/>
          <w:szCs w:val="22"/>
        </w:rPr>
        <w:fldChar w:fldCharType="separate"/>
      </w:r>
      <w:r w:rsidRPr="0002257F">
        <w:rPr>
          <w:rFonts w:ascii="Arial" w:hAnsi="Arial" w:cs="Arial"/>
          <w:color w:val="FF0000"/>
          <w:sz w:val="22"/>
          <w:szCs w:val="22"/>
        </w:rPr>
        <w:t>Name of Superannuation Fund</w:t>
      </w:r>
      <w:r w:rsidRPr="0002257F">
        <w:rPr>
          <w:rFonts w:ascii="Arial" w:hAnsi="Arial" w:cs="Arial"/>
          <w:color w:val="FF0000"/>
          <w:sz w:val="22"/>
          <w:szCs w:val="22"/>
        </w:rPr>
        <w:fldChar w:fldCharType="end"/>
      </w:r>
      <w:r w:rsidRPr="0002257F">
        <w:rPr>
          <w:rFonts w:ascii="Arial" w:hAnsi="Arial" w:cs="Arial"/>
          <w:color w:val="FF0000"/>
          <w:sz w:val="22"/>
          <w:szCs w:val="22"/>
        </w:rPr>
        <w:t xml:space="preserve"> </w:t>
      </w:r>
      <w:r w:rsidRPr="0002257F">
        <w:rPr>
          <w:rFonts w:ascii="Arial" w:hAnsi="Arial" w:cs="Arial"/>
          <w:sz w:val="22"/>
          <w:szCs w:val="22"/>
        </w:rPr>
        <w:t>(“the Fund”) in relation to the investment of the assets of the Fund.</w:t>
      </w:r>
      <w:r w:rsidRPr="0002257F">
        <w:rPr>
          <w:rFonts w:ascii="Arial" w:hAnsi="Arial" w:cs="Arial"/>
          <w:sz w:val="22"/>
          <w:szCs w:val="22"/>
        </w:rPr>
        <w:fldChar w:fldCharType="begin"/>
      </w:r>
      <w:r w:rsidRPr="0002257F">
        <w:rPr>
          <w:rFonts w:ascii="Arial" w:hAnsi="Arial" w:cs="Arial"/>
          <w:sz w:val="22"/>
          <w:szCs w:val="22"/>
        </w:rPr>
        <w:instrText xml:space="preserve"> SUBJECT  \* MERGEFORMAT </w:instrText>
      </w:r>
      <w:r w:rsidRPr="0002257F">
        <w:rPr>
          <w:rFonts w:ascii="Arial" w:hAnsi="Arial" w:cs="Arial"/>
          <w:sz w:val="22"/>
          <w:szCs w:val="22"/>
        </w:rPr>
        <w:fldChar w:fldCharType="end"/>
      </w:r>
    </w:p>
    <w:p w14:paraId="1FB07EC1" w14:textId="77777777" w:rsidR="000B561E" w:rsidRPr="0002257F" w:rsidRDefault="000B561E" w:rsidP="0002257F">
      <w:pPr>
        <w:rPr>
          <w:rFonts w:ascii="Arial" w:hAnsi="Arial" w:cs="Arial"/>
          <w:sz w:val="22"/>
          <w:szCs w:val="22"/>
        </w:rPr>
      </w:pPr>
    </w:p>
    <w:p w14:paraId="59ED8713" w14:textId="3C7CE922" w:rsidR="000B561E" w:rsidRPr="0002257F" w:rsidRDefault="000B561E" w:rsidP="0002257F">
      <w:pPr>
        <w:rPr>
          <w:rFonts w:ascii="Arial" w:hAnsi="Arial" w:cs="Arial"/>
          <w:b/>
          <w:bCs/>
          <w:sz w:val="22"/>
          <w:szCs w:val="22"/>
        </w:rPr>
      </w:pPr>
      <w:r w:rsidRPr="0002257F">
        <w:rPr>
          <w:rFonts w:ascii="Arial" w:hAnsi="Arial" w:cs="Arial"/>
          <w:b/>
          <w:bCs/>
          <w:sz w:val="22"/>
          <w:szCs w:val="22"/>
        </w:rPr>
        <w:t>BACKGROUND</w:t>
      </w:r>
    </w:p>
    <w:p w14:paraId="4E3F7056" w14:textId="77777777" w:rsidR="000B561E" w:rsidRPr="0002257F" w:rsidRDefault="000B561E" w:rsidP="0002257F">
      <w:pPr>
        <w:rPr>
          <w:rFonts w:ascii="Arial" w:hAnsi="Arial" w:cs="Arial"/>
          <w:sz w:val="22"/>
          <w:szCs w:val="22"/>
        </w:rPr>
      </w:pPr>
    </w:p>
    <w:p w14:paraId="194483D5" w14:textId="4D414E5A" w:rsidR="000B561E" w:rsidRPr="0002257F" w:rsidRDefault="000B561E" w:rsidP="0002257F">
      <w:pPr>
        <w:rPr>
          <w:rFonts w:ascii="Arial" w:hAnsi="Arial" w:cs="Arial"/>
          <w:sz w:val="22"/>
          <w:szCs w:val="22"/>
        </w:rPr>
      </w:pPr>
      <w:r w:rsidRPr="0002257F">
        <w:rPr>
          <w:rFonts w:ascii="Arial" w:hAnsi="Arial" w:cs="Arial"/>
          <w:sz w:val="22"/>
          <w:szCs w:val="22"/>
        </w:rPr>
        <w:t>Under SIS Section 52(2)(f) of the Superannuation industry (Supervision) Act 1993, the Trustees are required to take into account all of the circumstances of the Fund in formulating the objectives and strategy of the Fund, including, but not limited to the following:</w:t>
      </w:r>
    </w:p>
    <w:p w14:paraId="6FB9F9C3" w14:textId="77777777" w:rsidR="000B561E" w:rsidRPr="0002257F" w:rsidRDefault="000B561E" w:rsidP="0002257F">
      <w:pPr>
        <w:rPr>
          <w:rFonts w:ascii="Arial" w:hAnsi="Arial" w:cs="Arial"/>
          <w:sz w:val="22"/>
          <w:szCs w:val="22"/>
        </w:rPr>
      </w:pPr>
    </w:p>
    <w:p w14:paraId="0AB4ADBF" w14:textId="3D538478" w:rsidR="000B561E" w:rsidRDefault="0002257F" w:rsidP="0002257F">
      <w:pPr>
        <w:pStyle w:val="ListParagraph"/>
        <w:numPr>
          <w:ilvl w:val="0"/>
          <w:numId w:val="1"/>
        </w:numPr>
        <w:ind w:left="709" w:hanging="709"/>
        <w:jc w:val="both"/>
        <w:rPr>
          <w:rFonts w:ascii="Arial" w:hAnsi="Arial" w:cs="Arial"/>
          <w:sz w:val="22"/>
          <w:szCs w:val="22"/>
        </w:rPr>
      </w:pPr>
      <w:r w:rsidRPr="0002257F">
        <w:rPr>
          <w:rFonts w:ascii="Arial" w:hAnsi="Arial" w:cs="Arial"/>
          <w:sz w:val="22"/>
          <w:szCs w:val="22"/>
        </w:rPr>
        <w:t>t</w:t>
      </w:r>
      <w:r w:rsidR="000B561E" w:rsidRPr="0002257F">
        <w:rPr>
          <w:rFonts w:ascii="Arial" w:hAnsi="Arial" w:cs="Arial"/>
          <w:sz w:val="22"/>
          <w:szCs w:val="22"/>
        </w:rPr>
        <w:t>he risk involved in making, holding and realising, and the likely return from, the F</w:t>
      </w:r>
      <w:r>
        <w:rPr>
          <w:rFonts w:ascii="Arial" w:hAnsi="Arial" w:cs="Arial"/>
          <w:sz w:val="22"/>
          <w:szCs w:val="22"/>
        </w:rPr>
        <w:t>und’s</w:t>
      </w:r>
      <w:r>
        <w:rPr>
          <w:rFonts w:ascii="Arial" w:hAnsi="Arial" w:cs="Arial"/>
          <w:sz w:val="22"/>
          <w:szCs w:val="22"/>
        </w:rPr>
        <w:tab/>
      </w:r>
      <w:r w:rsidR="000B561E" w:rsidRPr="0002257F">
        <w:rPr>
          <w:rFonts w:ascii="Arial" w:hAnsi="Arial" w:cs="Arial"/>
          <w:sz w:val="22"/>
          <w:szCs w:val="22"/>
        </w:rPr>
        <w:t>investments having regard to its objectives and its expected cash flow requirements;</w:t>
      </w:r>
    </w:p>
    <w:p w14:paraId="53C49B32" w14:textId="77777777" w:rsidR="0002257F" w:rsidRPr="0002257F" w:rsidRDefault="0002257F" w:rsidP="0002257F">
      <w:pPr>
        <w:pStyle w:val="ListParagraph"/>
        <w:ind w:left="709"/>
        <w:jc w:val="both"/>
        <w:rPr>
          <w:rFonts w:ascii="Arial" w:hAnsi="Arial" w:cs="Arial"/>
          <w:sz w:val="22"/>
          <w:szCs w:val="22"/>
        </w:rPr>
      </w:pPr>
    </w:p>
    <w:p w14:paraId="08BB5174" w14:textId="38C928B4" w:rsidR="000B561E" w:rsidRDefault="0002257F" w:rsidP="0002257F">
      <w:pPr>
        <w:pStyle w:val="ListParagraph"/>
        <w:numPr>
          <w:ilvl w:val="0"/>
          <w:numId w:val="1"/>
        </w:numPr>
        <w:ind w:left="709" w:hanging="709"/>
        <w:jc w:val="both"/>
        <w:rPr>
          <w:rFonts w:ascii="Arial" w:hAnsi="Arial" w:cs="Arial"/>
          <w:sz w:val="22"/>
          <w:szCs w:val="22"/>
        </w:rPr>
      </w:pPr>
      <w:r w:rsidRPr="0002257F">
        <w:rPr>
          <w:rFonts w:ascii="Arial" w:hAnsi="Arial" w:cs="Arial"/>
          <w:sz w:val="22"/>
          <w:szCs w:val="22"/>
        </w:rPr>
        <w:t>t</w:t>
      </w:r>
      <w:r w:rsidR="000B561E" w:rsidRPr="0002257F">
        <w:rPr>
          <w:rFonts w:ascii="Arial" w:hAnsi="Arial" w:cs="Arial"/>
          <w:sz w:val="22"/>
          <w:szCs w:val="22"/>
        </w:rPr>
        <w:t>he composition of the Fund’s investments as a whole including the extent to which the investments are diverse or involve the entity in being exposed to risks from inadequate diversification;</w:t>
      </w:r>
    </w:p>
    <w:p w14:paraId="063C8F53" w14:textId="77777777" w:rsidR="0002257F" w:rsidRPr="0002257F" w:rsidRDefault="0002257F" w:rsidP="0002257F">
      <w:pPr>
        <w:jc w:val="both"/>
        <w:rPr>
          <w:rFonts w:ascii="Arial" w:hAnsi="Arial" w:cs="Arial"/>
          <w:sz w:val="22"/>
          <w:szCs w:val="22"/>
        </w:rPr>
      </w:pPr>
    </w:p>
    <w:p w14:paraId="7B96DEF8" w14:textId="084D7DDB" w:rsidR="000B561E" w:rsidRDefault="0002257F" w:rsidP="0002257F">
      <w:pPr>
        <w:pStyle w:val="ListParagraph"/>
        <w:numPr>
          <w:ilvl w:val="0"/>
          <w:numId w:val="1"/>
        </w:numPr>
        <w:ind w:left="709" w:hanging="709"/>
        <w:jc w:val="both"/>
        <w:rPr>
          <w:rFonts w:ascii="Arial" w:hAnsi="Arial" w:cs="Arial"/>
          <w:sz w:val="22"/>
          <w:szCs w:val="22"/>
        </w:rPr>
      </w:pPr>
      <w:r w:rsidRPr="0002257F">
        <w:rPr>
          <w:rFonts w:ascii="Arial" w:hAnsi="Arial" w:cs="Arial"/>
          <w:sz w:val="22"/>
          <w:szCs w:val="22"/>
        </w:rPr>
        <w:t>t</w:t>
      </w:r>
      <w:r w:rsidR="000B561E" w:rsidRPr="0002257F">
        <w:rPr>
          <w:rFonts w:ascii="Arial" w:hAnsi="Arial" w:cs="Arial"/>
          <w:sz w:val="22"/>
          <w:szCs w:val="22"/>
        </w:rPr>
        <w:t>he liquidity of the Fund’s investments having regards to its expected cash flow requirements;</w:t>
      </w:r>
    </w:p>
    <w:p w14:paraId="398BA304" w14:textId="77777777" w:rsidR="0002257F" w:rsidRPr="0002257F" w:rsidRDefault="0002257F" w:rsidP="0002257F">
      <w:pPr>
        <w:jc w:val="both"/>
        <w:rPr>
          <w:rFonts w:ascii="Arial" w:hAnsi="Arial" w:cs="Arial"/>
          <w:sz w:val="22"/>
          <w:szCs w:val="22"/>
        </w:rPr>
      </w:pPr>
    </w:p>
    <w:p w14:paraId="411652E5" w14:textId="77777777" w:rsidR="0002257F" w:rsidRDefault="0002257F" w:rsidP="0002257F">
      <w:pPr>
        <w:pStyle w:val="ListParagraph"/>
        <w:numPr>
          <w:ilvl w:val="0"/>
          <w:numId w:val="1"/>
        </w:numPr>
        <w:ind w:left="0" w:firstLine="0"/>
        <w:jc w:val="both"/>
        <w:rPr>
          <w:rFonts w:ascii="Arial" w:hAnsi="Arial" w:cs="Arial"/>
          <w:sz w:val="22"/>
          <w:szCs w:val="22"/>
        </w:rPr>
      </w:pPr>
      <w:r w:rsidRPr="0002257F">
        <w:rPr>
          <w:rFonts w:ascii="Arial" w:hAnsi="Arial" w:cs="Arial"/>
          <w:sz w:val="22"/>
          <w:szCs w:val="22"/>
        </w:rPr>
        <w:t>t</w:t>
      </w:r>
      <w:r w:rsidR="000B561E" w:rsidRPr="0002257F">
        <w:rPr>
          <w:rFonts w:ascii="Arial" w:hAnsi="Arial" w:cs="Arial"/>
          <w:sz w:val="22"/>
          <w:szCs w:val="22"/>
        </w:rPr>
        <w:t>he ability of the Fund to discharge its existing and prospective liabilities;</w:t>
      </w:r>
    </w:p>
    <w:p w14:paraId="7D8CB448" w14:textId="77777777" w:rsidR="0002257F" w:rsidRDefault="0002257F" w:rsidP="0002257F">
      <w:pPr>
        <w:pStyle w:val="ListParagraph"/>
        <w:ind w:left="0"/>
        <w:jc w:val="both"/>
        <w:rPr>
          <w:rFonts w:ascii="Arial" w:hAnsi="Arial" w:cs="Arial"/>
          <w:sz w:val="22"/>
          <w:szCs w:val="22"/>
        </w:rPr>
      </w:pPr>
    </w:p>
    <w:p w14:paraId="270E3843" w14:textId="1B8E671C" w:rsidR="000B561E" w:rsidRPr="0002257F" w:rsidRDefault="0002257F" w:rsidP="0002257F">
      <w:pPr>
        <w:pStyle w:val="ListParagraph"/>
        <w:numPr>
          <w:ilvl w:val="0"/>
          <w:numId w:val="1"/>
        </w:numPr>
        <w:ind w:left="709" w:hanging="709"/>
        <w:jc w:val="both"/>
        <w:rPr>
          <w:rFonts w:ascii="Arial" w:hAnsi="Arial" w:cs="Arial"/>
          <w:sz w:val="22"/>
          <w:szCs w:val="22"/>
        </w:rPr>
      </w:pPr>
      <w:r w:rsidRPr="0002257F">
        <w:rPr>
          <w:rFonts w:ascii="Arial" w:hAnsi="Arial" w:cs="Arial"/>
          <w:sz w:val="22"/>
          <w:szCs w:val="22"/>
        </w:rPr>
        <w:t>whether</w:t>
      </w:r>
      <w:r w:rsidR="000B561E" w:rsidRPr="0002257F">
        <w:rPr>
          <w:rFonts w:ascii="Arial" w:hAnsi="Arial" w:cs="Arial"/>
          <w:sz w:val="22"/>
          <w:szCs w:val="22"/>
        </w:rPr>
        <w:t xml:space="preserve"> the </w:t>
      </w:r>
      <w:r w:rsidRPr="0002257F">
        <w:rPr>
          <w:rFonts w:ascii="Arial" w:hAnsi="Arial" w:cs="Arial"/>
          <w:sz w:val="22"/>
          <w:szCs w:val="22"/>
        </w:rPr>
        <w:t>trustees</w:t>
      </w:r>
      <w:r w:rsidR="000B561E" w:rsidRPr="0002257F">
        <w:rPr>
          <w:rFonts w:ascii="Arial" w:hAnsi="Arial" w:cs="Arial"/>
          <w:sz w:val="22"/>
          <w:szCs w:val="22"/>
        </w:rPr>
        <w:t xml:space="preserve"> of the fund should hold a contract of insurance that provides insurance</w:t>
      </w:r>
      <w:r w:rsidRPr="0002257F">
        <w:rPr>
          <w:rFonts w:ascii="Arial" w:hAnsi="Arial" w:cs="Arial"/>
          <w:sz w:val="22"/>
          <w:szCs w:val="22"/>
        </w:rPr>
        <w:t xml:space="preserve"> </w:t>
      </w:r>
      <w:r w:rsidR="000B561E" w:rsidRPr="0002257F">
        <w:rPr>
          <w:rFonts w:ascii="Arial" w:hAnsi="Arial" w:cs="Arial"/>
          <w:sz w:val="22"/>
          <w:szCs w:val="22"/>
        </w:rPr>
        <w:t>cover for one or more members of the fund.</w:t>
      </w:r>
    </w:p>
    <w:p w14:paraId="655F2AFD" w14:textId="77777777" w:rsidR="000B561E" w:rsidRPr="0002257F" w:rsidRDefault="000B561E" w:rsidP="0002257F">
      <w:pPr>
        <w:rPr>
          <w:rFonts w:ascii="Arial" w:hAnsi="Arial" w:cs="Arial"/>
          <w:sz w:val="22"/>
          <w:szCs w:val="22"/>
        </w:rPr>
      </w:pPr>
    </w:p>
    <w:p w14:paraId="48D3F57F" w14:textId="5835925C" w:rsidR="000B561E" w:rsidRPr="0002257F" w:rsidRDefault="000B561E" w:rsidP="0002257F">
      <w:pPr>
        <w:rPr>
          <w:rFonts w:ascii="Arial" w:hAnsi="Arial" w:cs="Arial"/>
          <w:sz w:val="22"/>
          <w:szCs w:val="22"/>
        </w:rPr>
      </w:pPr>
      <w:r w:rsidRPr="0002257F">
        <w:rPr>
          <w:rFonts w:ascii="Arial" w:hAnsi="Arial" w:cs="Arial"/>
          <w:sz w:val="22"/>
          <w:szCs w:val="22"/>
        </w:rPr>
        <w:t>The Trust Deed of the Fund provides the Trustees with broad authority to invest the Fund’s assets.</w:t>
      </w:r>
    </w:p>
    <w:p w14:paraId="28A18EA0" w14:textId="77777777" w:rsidR="000B561E" w:rsidRPr="0002257F" w:rsidRDefault="000B561E" w:rsidP="0002257F">
      <w:pPr>
        <w:rPr>
          <w:rFonts w:ascii="Arial" w:hAnsi="Arial" w:cs="Arial"/>
          <w:sz w:val="22"/>
          <w:szCs w:val="22"/>
        </w:rPr>
      </w:pPr>
    </w:p>
    <w:p w14:paraId="0BCB08BF" w14:textId="77777777" w:rsidR="0002257F" w:rsidRDefault="0002257F" w:rsidP="0002257F">
      <w:pPr>
        <w:rPr>
          <w:rFonts w:ascii="Arial" w:hAnsi="Arial" w:cs="Arial"/>
          <w:sz w:val="22"/>
          <w:szCs w:val="22"/>
        </w:rPr>
      </w:pPr>
    </w:p>
    <w:p w14:paraId="0BDB2E31" w14:textId="0FB4FA95" w:rsidR="000B561E" w:rsidRPr="0002257F" w:rsidRDefault="000B561E" w:rsidP="0002257F">
      <w:pPr>
        <w:rPr>
          <w:rFonts w:ascii="Arial" w:hAnsi="Arial" w:cs="Arial"/>
          <w:sz w:val="22"/>
          <w:szCs w:val="22"/>
        </w:rPr>
      </w:pPr>
      <w:r w:rsidRPr="0002257F">
        <w:rPr>
          <w:rFonts w:ascii="Arial" w:hAnsi="Arial" w:cs="Arial"/>
          <w:sz w:val="22"/>
          <w:szCs w:val="22"/>
        </w:rPr>
        <w:t xml:space="preserve">The membership profile of the </w:t>
      </w:r>
      <w:r w:rsidRPr="00166003">
        <w:rPr>
          <w:rFonts w:ascii="Arial" w:hAnsi="Arial" w:cs="Arial"/>
          <w:sz w:val="22"/>
          <w:szCs w:val="22"/>
        </w:rPr>
        <w:t>Fund</w:t>
      </w:r>
      <w:r w:rsidR="0002257F" w:rsidRPr="00166003">
        <w:rPr>
          <w:rFonts w:ascii="Arial" w:hAnsi="Arial" w:cs="Arial"/>
          <w:sz w:val="22"/>
          <w:szCs w:val="22"/>
        </w:rPr>
        <w:t xml:space="preserve"> as at </w:t>
      </w:r>
      <w:r w:rsidR="00166003" w:rsidRPr="00431BC3">
        <w:rPr>
          <w:rFonts w:ascii="Arial" w:hAnsi="Arial" w:cs="Arial"/>
          <w:color w:val="FF0000"/>
          <w:sz w:val="22"/>
          <w:szCs w:val="22"/>
        </w:rPr>
        <w:t>30 June 20XX</w:t>
      </w:r>
      <w:r w:rsidR="0002257F" w:rsidRPr="00431BC3">
        <w:rPr>
          <w:rFonts w:ascii="Arial" w:hAnsi="Arial" w:cs="Arial"/>
          <w:color w:val="FF0000"/>
          <w:sz w:val="22"/>
          <w:szCs w:val="22"/>
        </w:rPr>
        <w:t xml:space="preserve"> </w:t>
      </w:r>
      <w:r w:rsidR="0002257F" w:rsidRPr="0002257F">
        <w:rPr>
          <w:rFonts w:ascii="Arial" w:hAnsi="Arial" w:cs="Arial"/>
          <w:sz w:val="22"/>
          <w:szCs w:val="22"/>
        </w:rPr>
        <w:t>was as follows:</w:t>
      </w:r>
    </w:p>
    <w:p w14:paraId="11F69F17" w14:textId="77777777" w:rsidR="0002257F" w:rsidRPr="0002257F" w:rsidRDefault="0002257F" w:rsidP="0002257F">
      <w:pPr>
        <w:rPr>
          <w:rFonts w:ascii="Arial" w:hAnsi="Arial" w:cs="Arial"/>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Look w:val="04A0" w:firstRow="1" w:lastRow="0" w:firstColumn="1" w:lastColumn="0" w:noHBand="0" w:noVBand="1"/>
      </w:tblPr>
      <w:tblGrid>
        <w:gridCol w:w="2547"/>
        <w:gridCol w:w="1559"/>
        <w:gridCol w:w="5387"/>
      </w:tblGrid>
      <w:tr w:rsidR="0002257F" w:rsidRPr="0002257F" w14:paraId="66BCF66C" w14:textId="77777777" w:rsidTr="0077518F">
        <w:tc>
          <w:tcPr>
            <w:tcW w:w="2547" w:type="dxa"/>
            <w:shd w:val="clear" w:color="auto" w:fill="2E74B5" w:themeFill="accent5" w:themeFillShade="BF"/>
          </w:tcPr>
          <w:p w14:paraId="2825B412" w14:textId="5EA35F7D" w:rsidR="0002257F" w:rsidRPr="00DC3C87" w:rsidRDefault="0002257F" w:rsidP="0002257F">
            <w:pPr>
              <w:rPr>
                <w:rFonts w:ascii="Arial" w:hAnsi="Arial" w:cs="Arial"/>
                <w:b/>
                <w:bCs/>
                <w:color w:val="FFFFFF" w:themeColor="background1"/>
                <w:sz w:val="22"/>
                <w:szCs w:val="22"/>
              </w:rPr>
            </w:pPr>
            <w:r w:rsidRPr="00DC3C87">
              <w:rPr>
                <w:rFonts w:ascii="Arial" w:hAnsi="Arial" w:cs="Arial"/>
                <w:b/>
                <w:bCs/>
                <w:color w:val="FFFFFF" w:themeColor="background1"/>
                <w:sz w:val="22"/>
                <w:szCs w:val="22"/>
              </w:rPr>
              <w:t>Name</w:t>
            </w:r>
          </w:p>
        </w:tc>
        <w:tc>
          <w:tcPr>
            <w:tcW w:w="1559" w:type="dxa"/>
            <w:shd w:val="clear" w:color="auto" w:fill="2E74B5" w:themeFill="accent5" w:themeFillShade="BF"/>
          </w:tcPr>
          <w:p w14:paraId="4979D1F5" w14:textId="2AE3A9B3" w:rsidR="0002257F" w:rsidRPr="00DC3C87" w:rsidRDefault="0002257F" w:rsidP="0002257F">
            <w:pPr>
              <w:rPr>
                <w:rFonts w:ascii="Arial" w:hAnsi="Arial" w:cs="Arial"/>
                <w:b/>
                <w:bCs/>
                <w:color w:val="FFFFFF" w:themeColor="background1"/>
                <w:sz w:val="22"/>
                <w:szCs w:val="22"/>
              </w:rPr>
            </w:pPr>
            <w:r w:rsidRPr="00DC3C87">
              <w:rPr>
                <w:rFonts w:ascii="Arial" w:hAnsi="Arial" w:cs="Arial"/>
                <w:b/>
                <w:bCs/>
                <w:color w:val="FFFFFF" w:themeColor="background1"/>
                <w:sz w:val="22"/>
                <w:szCs w:val="22"/>
              </w:rPr>
              <w:t>Date of Birth</w:t>
            </w:r>
          </w:p>
        </w:tc>
        <w:tc>
          <w:tcPr>
            <w:tcW w:w="5387" w:type="dxa"/>
            <w:shd w:val="clear" w:color="auto" w:fill="2E74B5" w:themeFill="accent5" w:themeFillShade="BF"/>
          </w:tcPr>
          <w:p w14:paraId="61787F6A" w14:textId="11B78A70" w:rsidR="0002257F" w:rsidRPr="00DC3C87" w:rsidRDefault="00F471FE" w:rsidP="0002257F">
            <w:pPr>
              <w:rPr>
                <w:rFonts w:ascii="Arial" w:hAnsi="Arial" w:cs="Arial"/>
                <w:b/>
                <w:bCs/>
                <w:color w:val="FFFFFF" w:themeColor="background1"/>
                <w:sz w:val="22"/>
                <w:szCs w:val="22"/>
              </w:rPr>
            </w:pPr>
            <w:r>
              <w:rPr>
                <w:rFonts w:ascii="Arial" w:hAnsi="Arial" w:cs="Arial"/>
                <w:b/>
                <w:bCs/>
                <w:color w:val="FFFFFF" w:themeColor="background1"/>
                <w:sz w:val="22"/>
                <w:szCs w:val="22"/>
              </w:rPr>
              <w:t>Employment Status</w:t>
            </w:r>
            <w:r w:rsidR="009C70AA">
              <w:rPr>
                <w:rFonts w:ascii="Arial" w:hAnsi="Arial" w:cs="Arial"/>
                <w:b/>
                <w:bCs/>
                <w:color w:val="FFFFFF" w:themeColor="background1"/>
                <w:sz w:val="22"/>
                <w:szCs w:val="22"/>
              </w:rPr>
              <w:t xml:space="preserve"> </w:t>
            </w:r>
            <w:r w:rsidR="00F42558">
              <w:rPr>
                <w:rFonts w:ascii="Arial" w:hAnsi="Arial" w:cs="Arial"/>
                <w:b/>
                <w:bCs/>
                <w:color w:val="FFFFFF" w:themeColor="background1"/>
                <w:sz w:val="22"/>
                <w:szCs w:val="22"/>
              </w:rPr>
              <w:t>(</w:t>
            </w:r>
            <w:r w:rsidR="009C70AA">
              <w:rPr>
                <w:rFonts w:ascii="Arial" w:hAnsi="Arial" w:cs="Arial"/>
                <w:b/>
                <w:bCs/>
                <w:color w:val="FFFFFF" w:themeColor="background1"/>
                <w:sz w:val="22"/>
                <w:szCs w:val="22"/>
              </w:rPr>
              <w:t>Circle</w:t>
            </w:r>
            <w:r w:rsidR="005E1010">
              <w:rPr>
                <w:rFonts w:ascii="Arial" w:hAnsi="Arial" w:cs="Arial"/>
                <w:b/>
                <w:bCs/>
                <w:color w:val="FFFFFF" w:themeColor="background1"/>
                <w:sz w:val="22"/>
                <w:szCs w:val="22"/>
              </w:rPr>
              <w:t xml:space="preserve"> or comment</w:t>
            </w:r>
            <w:r w:rsidR="00F42558">
              <w:rPr>
                <w:rFonts w:ascii="Arial" w:hAnsi="Arial" w:cs="Arial"/>
                <w:b/>
                <w:bCs/>
                <w:color w:val="FFFFFF" w:themeColor="background1"/>
                <w:sz w:val="22"/>
                <w:szCs w:val="22"/>
              </w:rPr>
              <w:t>)</w:t>
            </w:r>
          </w:p>
        </w:tc>
      </w:tr>
      <w:tr w:rsidR="0002257F" w:rsidRPr="0002257F" w14:paraId="678972F4" w14:textId="77777777" w:rsidTr="0077518F">
        <w:tc>
          <w:tcPr>
            <w:tcW w:w="2547" w:type="dxa"/>
            <w:shd w:val="clear" w:color="auto" w:fill="BDD6EE" w:themeFill="accent5" w:themeFillTint="66"/>
          </w:tcPr>
          <w:p w14:paraId="7A46832B" w14:textId="77825278" w:rsidR="0002257F" w:rsidRPr="00964C78" w:rsidRDefault="0002257F" w:rsidP="0002257F">
            <w:pPr>
              <w:rPr>
                <w:rFonts w:ascii="Arial" w:hAnsi="Arial" w:cs="Arial"/>
                <w:color w:val="FF0000"/>
                <w:sz w:val="22"/>
                <w:szCs w:val="22"/>
              </w:rPr>
            </w:pPr>
            <w:r w:rsidRPr="00964C78">
              <w:rPr>
                <w:rFonts w:ascii="Arial" w:hAnsi="Arial" w:cs="Arial"/>
                <w:color w:val="FF0000"/>
                <w:sz w:val="22"/>
                <w:szCs w:val="22"/>
              </w:rPr>
              <w:t>Member 1</w:t>
            </w:r>
          </w:p>
        </w:tc>
        <w:tc>
          <w:tcPr>
            <w:tcW w:w="1559" w:type="dxa"/>
            <w:shd w:val="clear" w:color="auto" w:fill="BDD6EE" w:themeFill="accent5" w:themeFillTint="66"/>
          </w:tcPr>
          <w:p w14:paraId="7E230513" w14:textId="7F0CF07C" w:rsidR="0002257F" w:rsidRPr="00964C78" w:rsidRDefault="00964C78" w:rsidP="0002257F">
            <w:pPr>
              <w:rPr>
                <w:rFonts w:ascii="Arial" w:hAnsi="Arial" w:cs="Arial"/>
                <w:color w:val="FF0000"/>
                <w:sz w:val="22"/>
                <w:szCs w:val="22"/>
              </w:rPr>
            </w:pPr>
            <w:r>
              <w:rPr>
                <w:rFonts w:ascii="Arial" w:hAnsi="Arial" w:cs="Arial"/>
                <w:color w:val="FF0000"/>
                <w:sz w:val="22"/>
                <w:szCs w:val="22"/>
              </w:rPr>
              <w:t>xx/xx/xxxx</w:t>
            </w:r>
          </w:p>
        </w:tc>
        <w:tc>
          <w:tcPr>
            <w:tcW w:w="5387" w:type="dxa"/>
            <w:shd w:val="clear" w:color="auto" w:fill="BDD6EE" w:themeFill="accent5" w:themeFillTint="66"/>
          </w:tcPr>
          <w:p w14:paraId="20869EDE" w14:textId="3ADAAE92" w:rsidR="0002257F" w:rsidRPr="00964C78" w:rsidRDefault="008F7C4C" w:rsidP="0002257F">
            <w:pPr>
              <w:rPr>
                <w:rFonts w:ascii="Arial" w:hAnsi="Arial" w:cs="Arial"/>
                <w:color w:val="FF0000"/>
                <w:sz w:val="22"/>
                <w:szCs w:val="22"/>
              </w:rPr>
            </w:pPr>
            <w:r w:rsidRPr="00964C78">
              <w:rPr>
                <w:rFonts w:ascii="Arial" w:hAnsi="Arial" w:cs="Arial"/>
                <w:color w:val="FF0000"/>
                <w:sz w:val="22"/>
                <w:szCs w:val="22"/>
              </w:rPr>
              <w:t xml:space="preserve">Full Time </w:t>
            </w:r>
            <w:r w:rsidR="00F471FE" w:rsidRPr="00964C78">
              <w:rPr>
                <w:rFonts w:ascii="Arial" w:hAnsi="Arial" w:cs="Arial"/>
                <w:color w:val="FF0000"/>
                <w:sz w:val="22"/>
                <w:szCs w:val="22"/>
              </w:rPr>
              <w:t xml:space="preserve">/ </w:t>
            </w:r>
            <w:r w:rsidRPr="00964C78">
              <w:rPr>
                <w:rFonts w:ascii="Arial" w:hAnsi="Arial" w:cs="Arial"/>
                <w:color w:val="FF0000"/>
                <w:sz w:val="22"/>
                <w:szCs w:val="22"/>
              </w:rPr>
              <w:t>Part Time / Retired / Other:</w:t>
            </w:r>
          </w:p>
        </w:tc>
      </w:tr>
      <w:tr w:rsidR="00964C78" w:rsidRPr="0002257F" w14:paraId="7302E767" w14:textId="77777777" w:rsidTr="0077518F">
        <w:tc>
          <w:tcPr>
            <w:tcW w:w="2547" w:type="dxa"/>
            <w:shd w:val="clear" w:color="auto" w:fill="BDD6EE" w:themeFill="accent5" w:themeFillTint="66"/>
          </w:tcPr>
          <w:p w14:paraId="1F0BDF59" w14:textId="18138C38"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Member 2</w:t>
            </w:r>
          </w:p>
        </w:tc>
        <w:tc>
          <w:tcPr>
            <w:tcW w:w="1559" w:type="dxa"/>
            <w:shd w:val="clear" w:color="auto" w:fill="BDD6EE" w:themeFill="accent5" w:themeFillTint="66"/>
          </w:tcPr>
          <w:p w14:paraId="2584119B" w14:textId="135B7527" w:rsidR="00964C78" w:rsidRPr="00964C78" w:rsidRDefault="00964C78" w:rsidP="00964C78">
            <w:pPr>
              <w:rPr>
                <w:rFonts w:ascii="Arial" w:hAnsi="Arial" w:cs="Arial"/>
                <w:color w:val="FF0000"/>
                <w:sz w:val="22"/>
                <w:szCs w:val="22"/>
              </w:rPr>
            </w:pPr>
            <w:r w:rsidRPr="007D1515">
              <w:rPr>
                <w:rFonts w:ascii="Arial" w:hAnsi="Arial" w:cs="Arial"/>
                <w:color w:val="FF0000"/>
                <w:sz w:val="22"/>
                <w:szCs w:val="22"/>
              </w:rPr>
              <w:t>xx/xx/xxxx</w:t>
            </w:r>
          </w:p>
        </w:tc>
        <w:tc>
          <w:tcPr>
            <w:tcW w:w="5387" w:type="dxa"/>
            <w:shd w:val="clear" w:color="auto" w:fill="BDD6EE" w:themeFill="accent5" w:themeFillTint="66"/>
          </w:tcPr>
          <w:p w14:paraId="56A42A98" w14:textId="0080C688"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Full Time / Part Time / Retired / Other:</w:t>
            </w:r>
          </w:p>
        </w:tc>
      </w:tr>
      <w:tr w:rsidR="00964C78" w:rsidRPr="0002257F" w14:paraId="00DB8280" w14:textId="77777777" w:rsidTr="0077518F">
        <w:tc>
          <w:tcPr>
            <w:tcW w:w="2547" w:type="dxa"/>
            <w:shd w:val="clear" w:color="auto" w:fill="BDD6EE" w:themeFill="accent5" w:themeFillTint="66"/>
          </w:tcPr>
          <w:p w14:paraId="5174409F" w14:textId="45498D07"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Member 3</w:t>
            </w:r>
          </w:p>
        </w:tc>
        <w:tc>
          <w:tcPr>
            <w:tcW w:w="1559" w:type="dxa"/>
            <w:shd w:val="clear" w:color="auto" w:fill="BDD6EE" w:themeFill="accent5" w:themeFillTint="66"/>
          </w:tcPr>
          <w:p w14:paraId="73DFE44F" w14:textId="36AA273F" w:rsidR="00964C78" w:rsidRPr="00964C78" w:rsidRDefault="00964C78" w:rsidP="00964C78">
            <w:pPr>
              <w:rPr>
                <w:rFonts w:ascii="Arial" w:hAnsi="Arial" w:cs="Arial"/>
                <w:color w:val="FF0000"/>
                <w:sz w:val="22"/>
                <w:szCs w:val="22"/>
              </w:rPr>
            </w:pPr>
            <w:r w:rsidRPr="007D1515">
              <w:rPr>
                <w:rFonts w:ascii="Arial" w:hAnsi="Arial" w:cs="Arial"/>
                <w:color w:val="FF0000"/>
                <w:sz w:val="22"/>
                <w:szCs w:val="22"/>
              </w:rPr>
              <w:t>xx/xx/xxxx</w:t>
            </w:r>
          </w:p>
        </w:tc>
        <w:tc>
          <w:tcPr>
            <w:tcW w:w="5387" w:type="dxa"/>
            <w:shd w:val="clear" w:color="auto" w:fill="BDD6EE" w:themeFill="accent5" w:themeFillTint="66"/>
          </w:tcPr>
          <w:p w14:paraId="6F468EA7" w14:textId="11042350"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Full Time / Part Time / Retired / Other:</w:t>
            </w:r>
          </w:p>
        </w:tc>
      </w:tr>
      <w:tr w:rsidR="00964C78" w:rsidRPr="0002257F" w14:paraId="0AFA701B" w14:textId="77777777" w:rsidTr="0077518F">
        <w:tc>
          <w:tcPr>
            <w:tcW w:w="2547" w:type="dxa"/>
            <w:shd w:val="clear" w:color="auto" w:fill="BDD6EE" w:themeFill="accent5" w:themeFillTint="66"/>
          </w:tcPr>
          <w:p w14:paraId="002A1649" w14:textId="03DBBF43"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Member 4</w:t>
            </w:r>
          </w:p>
        </w:tc>
        <w:tc>
          <w:tcPr>
            <w:tcW w:w="1559" w:type="dxa"/>
            <w:shd w:val="clear" w:color="auto" w:fill="BDD6EE" w:themeFill="accent5" w:themeFillTint="66"/>
          </w:tcPr>
          <w:p w14:paraId="69A5A152" w14:textId="38B059B4" w:rsidR="00964C78" w:rsidRPr="00964C78" w:rsidRDefault="00964C78" w:rsidP="00964C78">
            <w:pPr>
              <w:rPr>
                <w:rFonts w:ascii="Arial" w:hAnsi="Arial" w:cs="Arial"/>
                <w:color w:val="FF0000"/>
                <w:sz w:val="22"/>
                <w:szCs w:val="22"/>
              </w:rPr>
            </w:pPr>
            <w:r w:rsidRPr="007D1515">
              <w:rPr>
                <w:rFonts w:ascii="Arial" w:hAnsi="Arial" w:cs="Arial"/>
                <w:color w:val="FF0000"/>
                <w:sz w:val="22"/>
                <w:szCs w:val="22"/>
              </w:rPr>
              <w:t>xx/xx/xxxx</w:t>
            </w:r>
          </w:p>
        </w:tc>
        <w:tc>
          <w:tcPr>
            <w:tcW w:w="5387" w:type="dxa"/>
            <w:shd w:val="clear" w:color="auto" w:fill="BDD6EE" w:themeFill="accent5" w:themeFillTint="66"/>
          </w:tcPr>
          <w:p w14:paraId="122AB1FA" w14:textId="23D4505E"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Full Time / Part Time / Retired / Other:</w:t>
            </w:r>
          </w:p>
        </w:tc>
      </w:tr>
      <w:tr w:rsidR="00964C78" w:rsidRPr="0002257F" w14:paraId="0FFE8454" w14:textId="77777777" w:rsidTr="0077518F">
        <w:tc>
          <w:tcPr>
            <w:tcW w:w="2547" w:type="dxa"/>
            <w:shd w:val="clear" w:color="auto" w:fill="BDD6EE" w:themeFill="accent5" w:themeFillTint="66"/>
          </w:tcPr>
          <w:p w14:paraId="44AB7CB2" w14:textId="52A50003"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Member 5</w:t>
            </w:r>
          </w:p>
        </w:tc>
        <w:tc>
          <w:tcPr>
            <w:tcW w:w="1559" w:type="dxa"/>
            <w:shd w:val="clear" w:color="auto" w:fill="BDD6EE" w:themeFill="accent5" w:themeFillTint="66"/>
          </w:tcPr>
          <w:p w14:paraId="01DB9E0C" w14:textId="606E229C" w:rsidR="00964C78" w:rsidRPr="00964C78" w:rsidRDefault="00964C78" w:rsidP="00964C78">
            <w:pPr>
              <w:rPr>
                <w:rFonts w:ascii="Arial" w:hAnsi="Arial" w:cs="Arial"/>
                <w:color w:val="FF0000"/>
                <w:sz w:val="22"/>
                <w:szCs w:val="22"/>
              </w:rPr>
            </w:pPr>
            <w:r w:rsidRPr="007D1515">
              <w:rPr>
                <w:rFonts w:ascii="Arial" w:hAnsi="Arial" w:cs="Arial"/>
                <w:color w:val="FF0000"/>
                <w:sz w:val="22"/>
                <w:szCs w:val="22"/>
              </w:rPr>
              <w:t>xx/xx/xxxx</w:t>
            </w:r>
          </w:p>
        </w:tc>
        <w:tc>
          <w:tcPr>
            <w:tcW w:w="5387" w:type="dxa"/>
            <w:shd w:val="clear" w:color="auto" w:fill="BDD6EE" w:themeFill="accent5" w:themeFillTint="66"/>
          </w:tcPr>
          <w:p w14:paraId="614ADC9E" w14:textId="01F69895"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Full Time / Part Time / Retired / Other:</w:t>
            </w:r>
          </w:p>
        </w:tc>
      </w:tr>
      <w:tr w:rsidR="00964C78" w:rsidRPr="0002257F" w14:paraId="6F21A466" w14:textId="77777777" w:rsidTr="0077518F">
        <w:tc>
          <w:tcPr>
            <w:tcW w:w="2547" w:type="dxa"/>
            <w:shd w:val="clear" w:color="auto" w:fill="BDD6EE" w:themeFill="accent5" w:themeFillTint="66"/>
          </w:tcPr>
          <w:p w14:paraId="3431AA17" w14:textId="7FB6A81B"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Member 6</w:t>
            </w:r>
          </w:p>
        </w:tc>
        <w:tc>
          <w:tcPr>
            <w:tcW w:w="1559" w:type="dxa"/>
            <w:shd w:val="clear" w:color="auto" w:fill="BDD6EE" w:themeFill="accent5" w:themeFillTint="66"/>
          </w:tcPr>
          <w:p w14:paraId="7056FEFB" w14:textId="7C329ACD" w:rsidR="00964C78" w:rsidRPr="00964C78" w:rsidRDefault="00964C78" w:rsidP="00964C78">
            <w:pPr>
              <w:rPr>
                <w:rFonts w:ascii="Arial" w:hAnsi="Arial" w:cs="Arial"/>
                <w:color w:val="FF0000"/>
                <w:sz w:val="22"/>
                <w:szCs w:val="22"/>
              </w:rPr>
            </w:pPr>
            <w:r w:rsidRPr="007D1515">
              <w:rPr>
                <w:rFonts w:ascii="Arial" w:hAnsi="Arial" w:cs="Arial"/>
                <w:color w:val="FF0000"/>
                <w:sz w:val="22"/>
                <w:szCs w:val="22"/>
              </w:rPr>
              <w:t>xx/xx/xxxx</w:t>
            </w:r>
          </w:p>
        </w:tc>
        <w:tc>
          <w:tcPr>
            <w:tcW w:w="5387" w:type="dxa"/>
            <w:shd w:val="clear" w:color="auto" w:fill="BDD6EE" w:themeFill="accent5" w:themeFillTint="66"/>
          </w:tcPr>
          <w:p w14:paraId="5480E017" w14:textId="2852EACA" w:rsidR="00964C78" w:rsidRPr="00964C78" w:rsidRDefault="00964C78" w:rsidP="00964C78">
            <w:pPr>
              <w:rPr>
                <w:rFonts w:ascii="Arial" w:hAnsi="Arial" w:cs="Arial"/>
                <w:color w:val="FF0000"/>
                <w:sz w:val="22"/>
                <w:szCs w:val="22"/>
              </w:rPr>
            </w:pPr>
            <w:r w:rsidRPr="00964C78">
              <w:rPr>
                <w:rFonts w:ascii="Arial" w:hAnsi="Arial" w:cs="Arial"/>
                <w:color w:val="FF0000"/>
                <w:sz w:val="22"/>
                <w:szCs w:val="22"/>
              </w:rPr>
              <w:t>Full Time / Part Time / Retired / Other:</w:t>
            </w:r>
          </w:p>
        </w:tc>
      </w:tr>
    </w:tbl>
    <w:p w14:paraId="245487A4" w14:textId="77777777" w:rsidR="0002257F" w:rsidRPr="0002257F" w:rsidRDefault="0002257F" w:rsidP="0002257F">
      <w:pPr>
        <w:rPr>
          <w:rFonts w:ascii="Arial" w:hAnsi="Arial" w:cs="Arial"/>
          <w:sz w:val="22"/>
          <w:szCs w:val="22"/>
        </w:rPr>
      </w:pPr>
    </w:p>
    <w:p w14:paraId="279D0341" w14:textId="77777777" w:rsidR="0002257F" w:rsidRDefault="0002257F">
      <w:pPr>
        <w:rPr>
          <w:rFonts w:ascii="Arial" w:hAnsi="Arial" w:cs="Arial"/>
          <w:b/>
          <w:bCs/>
          <w:sz w:val="20"/>
          <w:szCs w:val="20"/>
        </w:rPr>
      </w:pPr>
      <w:r>
        <w:rPr>
          <w:rFonts w:ascii="Arial" w:hAnsi="Arial" w:cs="Arial"/>
          <w:b/>
          <w:bCs/>
          <w:sz w:val="20"/>
          <w:szCs w:val="20"/>
        </w:rPr>
        <w:br w:type="page"/>
      </w:r>
    </w:p>
    <w:p w14:paraId="316CC4BF" w14:textId="150623ED" w:rsidR="000B561E" w:rsidRPr="009E0874" w:rsidRDefault="0002257F">
      <w:pPr>
        <w:rPr>
          <w:rFonts w:ascii="Arial" w:hAnsi="Arial" w:cs="Arial"/>
          <w:b/>
          <w:bCs/>
          <w:sz w:val="22"/>
          <w:szCs w:val="22"/>
        </w:rPr>
      </w:pPr>
      <w:r w:rsidRPr="009E0874">
        <w:rPr>
          <w:rFonts w:ascii="Arial" w:hAnsi="Arial" w:cs="Arial"/>
          <w:b/>
          <w:bCs/>
          <w:sz w:val="22"/>
          <w:szCs w:val="22"/>
        </w:rPr>
        <w:lastRenderedPageBreak/>
        <w:t>INVESTMENT OBJECTIVES</w:t>
      </w:r>
    </w:p>
    <w:p w14:paraId="7C5E838E" w14:textId="77777777" w:rsidR="0002257F" w:rsidRPr="009E0874" w:rsidRDefault="0002257F" w:rsidP="009E0874">
      <w:pPr>
        <w:jc w:val="both"/>
        <w:rPr>
          <w:rFonts w:ascii="Arial" w:hAnsi="Arial" w:cs="Arial"/>
          <w:sz w:val="22"/>
          <w:szCs w:val="22"/>
        </w:rPr>
      </w:pPr>
    </w:p>
    <w:p w14:paraId="67881C89" w14:textId="77777777" w:rsidR="009E0874" w:rsidRPr="009E0874" w:rsidRDefault="009E0874" w:rsidP="009E0874">
      <w:pPr>
        <w:jc w:val="both"/>
        <w:rPr>
          <w:rFonts w:ascii="Arial" w:hAnsi="Arial" w:cs="Arial"/>
          <w:sz w:val="22"/>
          <w:szCs w:val="22"/>
        </w:rPr>
      </w:pPr>
      <w:r w:rsidRPr="009E0874">
        <w:rPr>
          <w:rFonts w:ascii="Arial" w:hAnsi="Arial" w:cs="Arial"/>
          <w:sz w:val="22"/>
          <w:szCs w:val="22"/>
        </w:rPr>
        <w:t>The general investment objectives for the Fund's assets are as follows:</w:t>
      </w:r>
    </w:p>
    <w:p w14:paraId="42C1AEC0" w14:textId="77777777" w:rsidR="009E0874" w:rsidRPr="009E0874" w:rsidRDefault="009E0874" w:rsidP="009E0874">
      <w:pPr>
        <w:jc w:val="both"/>
        <w:rPr>
          <w:rFonts w:ascii="Arial" w:hAnsi="Arial" w:cs="Arial"/>
          <w:sz w:val="22"/>
          <w:szCs w:val="22"/>
        </w:rPr>
      </w:pPr>
    </w:p>
    <w:p w14:paraId="6BBBA5CF" w14:textId="6A89C7C5" w:rsidR="009E0874" w:rsidRDefault="009E0874" w:rsidP="009E0874">
      <w:pPr>
        <w:pStyle w:val="ListParagraph"/>
        <w:numPr>
          <w:ilvl w:val="0"/>
          <w:numId w:val="3"/>
        </w:numPr>
        <w:jc w:val="both"/>
        <w:rPr>
          <w:rFonts w:ascii="Arial" w:hAnsi="Arial" w:cs="Arial"/>
          <w:sz w:val="22"/>
          <w:szCs w:val="22"/>
        </w:rPr>
      </w:pPr>
      <w:r w:rsidRPr="009E0874">
        <w:rPr>
          <w:rFonts w:ascii="Arial" w:hAnsi="Arial" w:cs="Arial"/>
          <w:sz w:val="22"/>
          <w:szCs w:val="22"/>
        </w:rPr>
        <w:t>To invest the assets of the Fund as permitted by the power of investments under the Trust Deed or by law;</w:t>
      </w:r>
    </w:p>
    <w:p w14:paraId="59515DB6" w14:textId="77777777" w:rsidR="00E56195" w:rsidRPr="009E0874" w:rsidRDefault="00E56195" w:rsidP="00E56195">
      <w:pPr>
        <w:pStyle w:val="ListParagraph"/>
        <w:jc w:val="both"/>
        <w:rPr>
          <w:rFonts w:ascii="Arial" w:hAnsi="Arial" w:cs="Arial"/>
          <w:sz w:val="22"/>
          <w:szCs w:val="22"/>
        </w:rPr>
      </w:pPr>
    </w:p>
    <w:p w14:paraId="4944FBC6" w14:textId="77777777" w:rsidR="009E0874" w:rsidRDefault="009E0874" w:rsidP="009E0874">
      <w:pPr>
        <w:pStyle w:val="ListParagraph"/>
        <w:numPr>
          <w:ilvl w:val="0"/>
          <w:numId w:val="3"/>
        </w:numPr>
        <w:jc w:val="both"/>
        <w:rPr>
          <w:rFonts w:ascii="Arial" w:hAnsi="Arial" w:cs="Arial"/>
          <w:sz w:val="22"/>
          <w:szCs w:val="22"/>
        </w:rPr>
      </w:pPr>
      <w:r w:rsidRPr="009E0874">
        <w:rPr>
          <w:rFonts w:ascii="Arial" w:hAnsi="Arial" w:cs="Arial"/>
          <w:sz w:val="22"/>
          <w:szCs w:val="22"/>
        </w:rPr>
        <w:t>To prudently manage all aspects of risk in relation to the Fund's assets, including:</w:t>
      </w:r>
    </w:p>
    <w:p w14:paraId="10D3237C" w14:textId="77777777" w:rsidR="00E56195" w:rsidRPr="00E56195" w:rsidRDefault="00E56195" w:rsidP="00E56195">
      <w:pPr>
        <w:jc w:val="both"/>
        <w:rPr>
          <w:rFonts w:ascii="Arial" w:hAnsi="Arial" w:cs="Arial"/>
          <w:sz w:val="22"/>
          <w:szCs w:val="22"/>
        </w:rPr>
      </w:pPr>
    </w:p>
    <w:p w14:paraId="18D4E193" w14:textId="2DE87108" w:rsidR="009E0874" w:rsidRPr="009E0874" w:rsidRDefault="009E0874" w:rsidP="009E0874">
      <w:pPr>
        <w:pStyle w:val="ListParagraph"/>
        <w:numPr>
          <w:ilvl w:val="1"/>
          <w:numId w:val="3"/>
        </w:numPr>
        <w:jc w:val="both"/>
        <w:rPr>
          <w:rFonts w:ascii="Arial" w:hAnsi="Arial" w:cs="Arial"/>
          <w:sz w:val="22"/>
          <w:szCs w:val="22"/>
        </w:rPr>
      </w:pPr>
      <w:r w:rsidRPr="009E0874">
        <w:rPr>
          <w:rFonts w:ascii="Arial" w:hAnsi="Arial" w:cs="Arial"/>
          <w:sz w:val="22"/>
          <w:szCs w:val="22"/>
        </w:rPr>
        <w:t>Ensuring the assets are adequately diversified;</w:t>
      </w:r>
    </w:p>
    <w:p w14:paraId="39DE831E" w14:textId="77777777" w:rsidR="009E0874" w:rsidRDefault="009E0874" w:rsidP="009E0874">
      <w:pPr>
        <w:pStyle w:val="ListParagraph"/>
        <w:numPr>
          <w:ilvl w:val="1"/>
          <w:numId w:val="3"/>
        </w:numPr>
        <w:jc w:val="both"/>
        <w:rPr>
          <w:rFonts w:ascii="Arial" w:hAnsi="Arial" w:cs="Arial"/>
          <w:sz w:val="22"/>
          <w:szCs w:val="22"/>
        </w:rPr>
      </w:pPr>
      <w:r w:rsidRPr="009E0874">
        <w:rPr>
          <w:rFonts w:ascii="Arial" w:hAnsi="Arial" w:cs="Arial"/>
          <w:sz w:val="22"/>
          <w:szCs w:val="22"/>
        </w:rPr>
        <w:t>Ensuring the assets have an appropriate level of liquidity.</w:t>
      </w:r>
    </w:p>
    <w:p w14:paraId="0C85E421" w14:textId="77777777" w:rsidR="00E56195" w:rsidRPr="009E0874" w:rsidRDefault="00E56195" w:rsidP="00E56195">
      <w:pPr>
        <w:pStyle w:val="ListParagraph"/>
        <w:ind w:left="1440"/>
        <w:jc w:val="both"/>
        <w:rPr>
          <w:rFonts w:ascii="Arial" w:hAnsi="Arial" w:cs="Arial"/>
          <w:sz w:val="22"/>
          <w:szCs w:val="22"/>
        </w:rPr>
      </w:pPr>
    </w:p>
    <w:p w14:paraId="2858F103" w14:textId="77777777" w:rsidR="009E0874" w:rsidRPr="009E0874" w:rsidRDefault="009E0874" w:rsidP="009E0874">
      <w:pPr>
        <w:pStyle w:val="ListParagraph"/>
        <w:numPr>
          <w:ilvl w:val="0"/>
          <w:numId w:val="3"/>
        </w:numPr>
        <w:jc w:val="both"/>
        <w:rPr>
          <w:rFonts w:ascii="Arial" w:hAnsi="Arial" w:cs="Arial"/>
          <w:sz w:val="22"/>
          <w:szCs w:val="22"/>
        </w:rPr>
      </w:pPr>
      <w:r w:rsidRPr="009E0874">
        <w:rPr>
          <w:rFonts w:ascii="Arial" w:hAnsi="Arial" w:cs="Arial"/>
          <w:sz w:val="22"/>
          <w:szCs w:val="22"/>
        </w:rPr>
        <w:t>To ensure that there are sufficient assets to meet benefits when benefit payments fall due.</w:t>
      </w:r>
    </w:p>
    <w:p w14:paraId="7722D521" w14:textId="77777777" w:rsidR="009E0874" w:rsidRPr="009E0874" w:rsidRDefault="009E0874" w:rsidP="009E0874">
      <w:pPr>
        <w:jc w:val="both"/>
        <w:rPr>
          <w:rFonts w:ascii="Arial" w:hAnsi="Arial" w:cs="Arial"/>
          <w:sz w:val="22"/>
          <w:szCs w:val="22"/>
        </w:rPr>
      </w:pPr>
    </w:p>
    <w:p w14:paraId="0E57596A" w14:textId="77777777" w:rsidR="009E0874" w:rsidRPr="009E0874" w:rsidRDefault="009E0874" w:rsidP="009E0874">
      <w:pPr>
        <w:jc w:val="both"/>
        <w:rPr>
          <w:rFonts w:ascii="Arial" w:hAnsi="Arial" w:cs="Arial"/>
          <w:sz w:val="22"/>
          <w:szCs w:val="22"/>
        </w:rPr>
      </w:pPr>
      <w:r w:rsidRPr="009E0874">
        <w:rPr>
          <w:rFonts w:ascii="Arial" w:hAnsi="Arial" w:cs="Arial"/>
          <w:sz w:val="22"/>
          <w:szCs w:val="22"/>
        </w:rPr>
        <w:t>The Trustees have formulated specific investment objectives for the Fund as follows:</w:t>
      </w:r>
    </w:p>
    <w:p w14:paraId="05A63FDD" w14:textId="77777777" w:rsidR="009E0874" w:rsidRPr="009E0874" w:rsidRDefault="009E0874" w:rsidP="009E0874">
      <w:pPr>
        <w:jc w:val="both"/>
        <w:rPr>
          <w:rFonts w:ascii="Arial" w:hAnsi="Arial" w:cs="Arial"/>
          <w:sz w:val="22"/>
          <w:szCs w:val="22"/>
        </w:rPr>
      </w:pPr>
    </w:p>
    <w:p w14:paraId="480DE5E3" w14:textId="11958EE1" w:rsidR="009E0874" w:rsidRPr="009E0874" w:rsidRDefault="009E0874" w:rsidP="009E0874">
      <w:pPr>
        <w:pStyle w:val="ListParagraph"/>
        <w:numPr>
          <w:ilvl w:val="0"/>
          <w:numId w:val="4"/>
        </w:numPr>
        <w:jc w:val="both"/>
        <w:rPr>
          <w:rFonts w:ascii="Arial" w:hAnsi="Arial" w:cs="Arial"/>
          <w:sz w:val="22"/>
          <w:szCs w:val="22"/>
        </w:rPr>
      </w:pPr>
      <w:r w:rsidRPr="009E0874">
        <w:rPr>
          <w:rFonts w:ascii="Arial" w:hAnsi="Arial" w:cs="Arial"/>
          <w:sz w:val="22"/>
          <w:szCs w:val="22"/>
        </w:rPr>
        <w:t xml:space="preserve">To achieve a return of at least 3% above the consumer price index (CPI) over any rolling </w:t>
      </w:r>
      <w:r w:rsidR="0077518F">
        <w:rPr>
          <w:rFonts w:ascii="Arial" w:hAnsi="Arial" w:cs="Arial"/>
          <w:sz w:val="22"/>
          <w:szCs w:val="22"/>
        </w:rPr>
        <w:t>5</w:t>
      </w:r>
      <w:r w:rsidRPr="009E0874">
        <w:rPr>
          <w:rFonts w:ascii="Arial" w:hAnsi="Arial" w:cs="Arial"/>
          <w:sz w:val="22"/>
          <w:szCs w:val="22"/>
        </w:rPr>
        <w:t xml:space="preserve"> year period, and to maximise the return over the longer term;</w:t>
      </w:r>
    </w:p>
    <w:p w14:paraId="58392003" w14:textId="77777777" w:rsidR="009E0874" w:rsidRPr="009E0874" w:rsidRDefault="009E0874" w:rsidP="009E0874">
      <w:pPr>
        <w:jc w:val="both"/>
        <w:rPr>
          <w:rFonts w:ascii="Arial" w:hAnsi="Arial" w:cs="Arial"/>
          <w:sz w:val="22"/>
          <w:szCs w:val="22"/>
        </w:rPr>
      </w:pPr>
    </w:p>
    <w:p w14:paraId="228DF82C" w14:textId="77777777" w:rsidR="009E0874" w:rsidRPr="009E0874" w:rsidRDefault="009E0874" w:rsidP="009E0874">
      <w:pPr>
        <w:jc w:val="both"/>
        <w:rPr>
          <w:rFonts w:ascii="Arial" w:hAnsi="Arial" w:cs="Arial"/>
          <w:sz w:val="22"/>
          <w:szCs w:val="22"/>
        </w:rPr>
      </w:pPr>
      <w:r w:rsidRPr="009E0874">
        <w:rPr>
          <w:rFonts w:ascii="Arial" w:hAnsi="Arial" w:cs="Arial"/>
          <w:sz w:val="22"/>
          <w:szCs w:val="22"/>
        </w:rPr>
        <w:t>In setting the above objectives the Trustees;</w:t>
      </w:r>
    </w:p>
    <w:p w14:paraId="0418FB65" w14:textId="77777777" w:rsidR="009E0874" w:rsidRPr="009E0874" w:rsidRDefault="009E0874" w:rsidP="009E0874">
      <w:pPr>
        <w:jc w:val="both"/>
        <w:rPr>
          <w:rFonts w:ascii="Arial" w:hAnsi="Arial" w:cs="Arial"/>
          <w:sz w:val="22"/>
          <w:szCs w:val="22"/>
        </w:rPr>
      </w:pPr>
    </w:p>
    <w:p w14:paraId="3B7664BC" w14:textId="77777777" w:rsidR="009E0874" w:rsidRDefault="009E0874" w:rsidP="009E0874">
      <w:pPr>
        <w:pStyle w:val="ListParagraph"/>
        <w:numPr>
          <w:ilvl w:val="0"/>
          <w:numId w:val="4"/>
        </w:numPr>
        <w:jc w:val="both"/>
        <w:rPr>
          <w:rFonts w:ascii="Arial" w:hAnsi="Arial" w:cs="Arial"/>
          <w:sz w:val="22"/>
          <w:szCs w:val="22"/>
        </w:rPr>
      </w:pPr>
      <w:r w:rsidRPr="009E0874">
        <w:rPr>
          <w:rFonts w:ascii="Arial" w:hAnsi="Arial" w:cs="Arial"/>
          <w:sz w:val="22"/>
          <w:szCs w:val="22"/>
        </w:rPr>
        <w:t>Acknowledges and permits borrowings to achieve its objective;</w:t>
      </w:r>
    </w:p>
    <w:p w14:paraId="05BE3017" w14:textId="77777777" w:rsidR="00E56195" w:rsidRPr="009E0874" w:rsidRDefault="00E56195" w:rsidP="00E56195">
      <w:pPr>
        <w:pStyle w:val="ListParagraph"/>
        <w:jc w:val="both"/>
        <w:rPr>
          <w:rFonts w:ascii="Arial" w:hAnsi="Arial" w:cs="Arial"/>
          <w:sz w:val="22"/>
          <w:szCs w:val="22"/>
        </w:rPr>
      </w:pPr>
    </w:p>
    <w:p w14:paraId="45C311A1" w14:textId="1B59E1F4" w:rsidR="009E0874" w:rsidRPr="009E0874" w:rsidRDefault="009E0874" w:rsidP="009E0874">
      <w:pPr>
        <w:pStyle w:val="ListParagraph"/>
        <w:numPr>
          <w:ilvl w:val="0"/>
          <w:numId w:val="4"/>
        </w:numPr>
        <w:jc w:val="both"/>
        <w:rPr>
          <w:rFonts w:ascii="Arial" w:hAnsi="Arial" w:cs="Arial"/>
          <w:sz w:val="22"/>
          <w:szCs w:val="22"/>
        </w:rPr>
      </w:pPr>
      <w:r w:rsidRPr="009E0874">
        <w:rPr>
          <w:rFonts w:ascii="Arial" w:hAnsi="Arial" w:cs="Arial"/>
          <w:sz w:val="22"/>
          <w:szCs w:val="22"/>
        </w:rPr>
        <w:t>Acknowledges that in some instances investments may produce negative returns thus producing negative returns to members.</w:t>
      </w:r>
    </w:p>
    <w:p w14:paraId="7D7EFF5A" w14:textId="77777777" w:rsidR="009E0874" w:rsidRDefault="009E0874" w:rsidP="009E0874">
      <w:pPr>
        <w:rPr>
          <w:rFonts w:ascii="Arial" w:hAnsi="Arial" w:cs="Arial"/>
          <w:b/>
          <w:bCs/>
          <w:sz w:val="22"/>
          <w:szCs w:val="22"/>
        </w:rPr>
      </w:pPr>
    </w:p>
    <w:p w14:paraId="3CBD8E4E" w14:textId="77777777" w:rsidR="00CF5021" w:rsidRDefault="00CF5021" w:rsidP="009E0874">
      <w:pPr>
        <w:rPr>
          <w:rFonts w:ascii="Arial" w:hAnsi="Arial" w:cs="Arial"/>
          <w:b/>
          <w:bCs/>
          <w:sz w:val="22"/>
          <w:szCs w:val="22"/>
        </w:rPr>
      </w:pPr>
      <w:r>
        <w:rPr>
          <w:rFonts w:ascii="Arial" w:hAnsi="Arial" w:cs="Arial"/>
          <w:b/>
          <w:bCs/>
          <w:sz w:val="22"/>
          <w:szCs w:val="22"/>
        </w:rPr>
        <w:t>RISK/RETURNS</w:t>
      </w:r>
    </w:p>
    <w:p w14:paraId="2A9D419C" w14:textId="77777777" w:rsidR="00CF5021" w:rsidRPr="00514CB9" w:rsidRDefault="00CF5021" w:rsidP="00514CB9">
      <w:pPr>
        <w:jc w:val="both"/>
        <w:rPr>
          <w:rFonts w:ascii="Arial" w:hAnsi="Arial" w:cs="Arial"/>
          <w:sz w:val="22"/>
          <w:szCs w:val="22"/>
        </w:rPr>
      </w:pPr>
    </w:p>
    <w:p w14:paraId="7BDF993F" w14:textId="1BBDCDA0" w:rsidR="00514CB9" w:rsidRDefault="00514CB9" w:rsidP="00514CB9">
      <w:pPr>
        <w:jc w:val="both"/>
        <w:rPr>
          <w:rFonts w:ascii="Arial" w:hAnsi="Arial" w:cs="Arial"/>
          <w:sz w:val="22"/>
          <w:szCs w:val="22"/>
        </w:rPr>
      </w:pPr>
      <w:r w:rsidRPr="00514CB9">
        <w:rPr>
          <w:rFonts w:ascii="Arial" w:hAnsi="Arial" w:cs="Arial"/>
          <w:sz w:val="22"/>
          <w:szCs w:val="22"/>
        </w:rPr>
        <w:t>It is recognised that there are many different types of investments available to the trustee</w:t>
      </w:r>
      <w:r>
        <w:rPr>
          <w:rFonts w:ascii="Arial" w:hAnsi="Arial" w:cs="Arial"/>
          <w:sz w:val="22"/>
          <w:szCs w:val="22"/>
        </w:rPr>
        <w:t xml:space="preserve"> </w:t>
      </w:r>
      <w:r w:rsidRPr="00514CB9">
        <w:rPr>
          <w:rFonts w:ascii="Arial" w:hAnsi="Arial" w:cs="Arial"/>
          <w:sz w:val="22"/>
          <w:szCs w:val="22"/>
        </w:rPr>
        <w:t>and that investment volatility is likely to affect returns. Further, it is recognised that the</w:t>
      </w:r>
      <w:r>
        <w:rPr>
          <w:rFonts w:ascii="Arial" w:hAnsi="Arial" w:cs="Arial"/>
          <w:sz w:val="22"/>
          <w:szCs w:val="22"/>
        </w:rPr>
        <w:t xml:space="preserve"> </w:t>
      </w:r>
      <w:r w:rsidRPr="00514CB9">
        <w:rPr>
          <w:rFonts w:ascii="Arial" w:hAnsi="Arial" w:cs="Arial"/>
          <w:sz w:val="22"/>
          <w:szCs w:val="22"/>
        </w:rPr>
        <w:t>timing of investment purchases and sales and the period for which they are held will also</w:t>
      </w:r>
      <w:r>
        <w:rPr>
          <w:rFonts w:ascii="Arial" w:hAnsi="Arial" w:cs="Arial"/>
          <w:sz w:val="22"/>
          <w:szCs w:val="22"/>
        </w:rPr>
        <w:t xml:space="preserve"> </w:t>
      </w:r>
      <w:r w:rsidRPr="00514CB9">
        <w:rPr>
          <w:rFonts w:ascii="Arial" w:hAnsi="Arial" w:cs="Arial"/>
          <w:sz w:val="22"/>
          <w:szCs w:val="22"/>
        </w:rPr>
        <w:t>affect returns.</w:t>
      </w:r>
    </w:p>
    <w:p w14:paraId="48F60067" w14:textId="77777777" w:rsidR="00514CB9" w:rsidRPr="00514CB9" w:rsidRDefault="00514CB9" w:rsidP="00514CB9">
      <w:pPr>
        <w:jc w:val="both"/>
        <w:rPr>
          <w:rFonts w:ascii="Arial" w:hAnsi="Arial" w:cs="Arial"/>
          <w:sz w:val="22"/>
          <w:szCs w:val="22"/>
        </w:rPr>
      </w:pPr>
    </w:p>
    <w:p w14:paraId="649A630B" w14:textId="51EF5406" w:rsidR="00514CB9" w:rsidRDefault="00514CB9" w:rsidP="00514CB9">
      <w:pPr>
        <w:jc w:val="both"/>
        <w:rPr>
          <w:rFonts w:ascii="Arial" w:hAnsi="Arial" w:cs="Arial"/>
          <w:sz w:val="22"/>
          <w:szCs w:val="22"/>
        </w:rPr>
      </w:pPr>
      <w:r w:rsidRPr="00514CB9">
        <w:rPr>
          <w:rFonts w:ascii="Arial" w:hAnsi="Arial" w:cs="Arial"/>
          <w:sz w:val="22"/>
          <w:szCs w:val="22"/>
        </w:rPr>
        <w:t>The Trustee believes that, in general terms, the degree to which an investment displays</w:t>
      </w:r>
      <w:r>
        <w:rPr>
          <w:rFonts w:ascii="Arial" w:hAnsi="Arial" w:cs="Arial"/>
          <w:sz w:val="22"/>
          <w:szCs w:val="22"/>
        </w:rPr>
        <w:t xml:space="preserve"> </w:t>
      </w:r>
      <w:r w:rsidRPr="00514CB9">
        <w:rPr>
          <w:rFonts w:ascii="Arial" w:hAnsi="Arial" w:cs="Arial"/>
          <w:sz w:val="22"/>
          <w:szCs w:val="22"/>
        </w:rPr>
        <w:t>longer -term volatility determines its security of capital - the lower the long-term volatility,</w:t>
      </w:r>
      <w:r>
        <w:rPr>
          <w:rFonts w:ascii="Arial" w:hAnsi="Arial" w:cs="Arial"/>
          <w:sz w:val="22"/>
          <w:szCs w:val="22"/>
        </w:rPr>
        <w:t xml:space="preserve"> </w:t>
      </w:r>
      <w:r w:rsidRPr="00514CB9">
        <w:rPr>
          <w:rFonts w:ascii="Arial" w:hAnsi="Arial" w:cs="Arial"/>
          <w:sz w:val="22"/>
          <w:szCs w:val="22"/>
        </w:rPr>
        <w:t>the lower the risk of permanent capital loss.</w:t>
      </w:r>
    </w:p>
    <w:p w14:paraId="41AC50B0" w14:textId="77777777" w:rsidR="000B56D7" w:rsidRPr="00514CB9" w:rsidRDefault="000B56D7" w:rsidP="00514CB9">
      <w:pPr>
        <w:jc w:val="both"/>
        <w:rPr>
          <w:rFonts w:ascii="Arial" w:hAnsi="Arial" w:cs="Arial"/>
          <w:sz w:val="22"/>
          <w:szCs w:val="22"/>
        </w:rPr>
      </w:pPr>
    </w:p>
    <w:p w14:paraId="07A4201B" w14:textId="12E101BF" w:rsidR="00514CB9" w:rsidRPr="00514CB9" w:rsidRDefault="00514CB9" w:rsidP="00514CB9">
      <w:pPr>
        <w:jc w:val="both"/>
        <w:rPr>
          <w:rFonts w:ascii="Arial" w:hAnsi="Arial" w:cs="Arial"/>
          <w:sz w:val="22"/>
          <w:szCs w:val="22"/>
        </w:rPr>
      </w:pPr>
      <w:r w:rsidRPr="00514CB9">
        <w:rPr>
          <w:rFonts w:ascii="Arial" w:hAnsi="Arial" w:cs="Arial"/>
          <w:sz w:val="22"/>
          <w:szCs w:val="22"/>
        </w:rPr>
        <w:t>Although security of capital is important, the trustee recognise that in order to achieve the</w:t>
      </w:r>
      <w:r w:rsidR="000B56D7">
        <w:rPr>
          <w:rFonts w:ascii="Arial" w:hAnsi="Arial" w:cs="Arial"/>
          <w:sz w:val="22"/>
          <w:szCs w:val="22"/>
        </w:rPr>
        <w:t xml:space="preserve"> </w:t>
      </w:r>
      <w:r w:rsidRPr="00514CB9">
        <w:rPr>
          <w:rFonts w:ascii="Arial" w:hAnsi="Arial" w:cs="Arial"/>
          <w:sz w:val="22"/>
          <w:szCs w:val="22"/>
        </w:rPr>
        <w:t>desired rate of return, exposure to investments that display volatility</w:t>
      </w:r>
      <w:r w:rsidR="000B56D7">
        <w:rPr>
          <w:rFonts w:ascii="Arial" w:hAnsi="Arial" w:cs="Arial"/>
          <w:sz w:val="22"/>
          <w:szCs w:val="22"/>
        </w:rPr>
        <w:t xml:space="preserve"> </w:t>
      </w:r>
      <w:r w:rsidRPr="00514CB9">
        <w:rPr>
          <w:rFonts w:ascii="Arial" w:hAnsi="Arial" w:cs="Arial"/>
          <w:sz w:val="22"/>
          <w:szCs w:val="22"/>
        </w:rPr>
        <w:t>will be necessary.</w:t>
      </w:r>
    </w:p>
    <w:p w14:paraId="630A68E7" w14:textId="77777777" w:rsidR="00CF5021" w:rsidRPr="00514CB9" w:rsidRDefault="00CF5021" w:rsidP="00514CB9">
      <w:pPr>
        <w:jc w:val="both"/>
        <w:rPr>
          <w:rFonts w:ascii="Arial" w:hAnsi="Arial" w:cs="Arial"/>
          <w:sz w:val="22"/>
          <w:szCs w:val="22"/>
        </w:rPr>
      </w:pPr>
    </w:p>
    <w:p w14:paraId="7828E04B" w14:textId="77777777" w:rsidR="00DE2F43" w:rsidRDefault="00DE2F43" w:rsidP="009E0874">
      <w:pPr>
        <w:rPr>
          <w:rFonts w:ascii="Arial" w:hAnsi="Arial" w:cs="Arial"/>
          <w:b/>
          <w:bCs/>
          <w:sz w:val="22"/>
          <w:szCs w:val="22"/>
        </w:rPr>
      </w:pPr>
      <w:r>
        <w:rPr>
          <w:rFonts w:ascii="Arial" w:hAnsi="Arial" w:cs="Arial"/>
          <w:b/>
          <w:bCs/>
          <w:sz w:val="22"/>
          <w:szCs w:val="22"/>
        </w:rPr>
        <w:t>COMPOSITION AND DIVERSITY OF INVESTMENTS</w:t>
      </w:r>
    </w:p>
    <w:p w14:paraId="308C20DF" w14:textId="77777777" w:rsidR="00DE2F43" w:rsidRDefault="00DE2F43" w:rsidP="009E0874">
      <w:pPr>
        <w:rPr>
          <w:rFonts w:ascii="Arial" w:hAnsi="Arial" w:cs="Arial"/>
          <w:b/>
          <w:bCs/>
          <w:sz w:val="22"/>
          <w:szCs w:val="22"/>
        </w:rPr>
      </w:pPr>
    </w:p>
    <w:p w14:paraId="34C900C1" w14:textId="13B58C48" w:rsidR="00683218" w:rsidRPr="00537E01" w:rsidRDefault="00537E01" w:rsidP="00537E01">
      <w:pPr>
        <w:jc w:val="both"/>
        <w:rPr>
          <w:rFonts w:ascii="Arial" w:hAnsi="Arial" w:cs="Arial"/>
          <w:sz w:val="22"/>
          <w:szCs w:val="22"/>
        </w:rPr>
      </w:pPr>
      <w:r w:rsidRPr="00537E01">
        <w:rPr>
          <w:rFonts w:ascii="Arial" w:hAnsi="Arial" w:cs="Arial"/>
          <w:sz w:val="22"/>
          <w:szCs w:val="22"/>
        </w:rPr>
        <w:t>The degree to which investments are diversified across different classes of assets is an</w:t>
      </w:r>
      <w:r>
        <w:rPr>
          <w:rFonts w:ascii="Arial" w:hAnsi="Arial" w:cs="Arial"/>
          <w:sz w:val="22"/>
          <w:szCs w:val="22"/>
        </w:rPr>
        <w:t xml:space="preserve"> </w:t>
      </w:r>
      <w:r w:rsidRPr="00537E01">
        <w:rPr>
          <w:rFonts w:ascii="Arial" w:hAnsi="Arial" w:cs="Arial"/>
          <w:sz w:val="22"/>
          <w:szCs w:val="22"/>
        </w:rPr>
        <w:t>important tool in managing risk. The trustee will have regard to the composition of the</w:t>
      </w:r>
      <w:r>
        <w:rPr>
          <w:rFonts w:ascii="Arial" w:hAnsi="Arial" w:cs="Arial"/>
          <w:sz w:val="22"/>
          <w:szCs w:val="22"/>
        </w:rPr>
        <w:t xml:space="preserve"> </w:t>
      </w:r>
      <w:r w:rsidRPr="00537E01">
        <w:rPr>
          <w:rFonts w:ascii="Arial" w:hAnsi="Arial" w:cs="Arial"/>
          <w:sz w:val="22"/>
          <w:szCs w:val="22"/>
        </w:rPr>
        <w:t>fund's investments but may examine this in conjunction with a member's other known</w:t>
      </w:r>
      <w:r>
        <w:rPr>
          <w:rFonts w:ascii="Arial" w:hAnsi="Arial" w:cs="Arial"/>
          <w:sz w:val="22"/>
          <w:szCs w:val="22"/>
        </w:rPr>
        <w:t xml:space="preserve"> </w:t>
      </w:r>
      <w:r w:rsidRPr="00537E01">
        <w:rPr>
          <w:rFonts w:ascii="Arial" w:hAnsi="Arial" w:cs="Arial"/>
          <w:sz w:val="22"/>
          <w:szCs w:val="22"/>
        </w:rPr>
        <w:t>assets where necessary.</w:t>
      </w:r>
    </w:p>
    <w:p w14:paraId="57384601" w14:textId="77777777" w:rsidR="00537E01" w:rsidRDefault="00537E01" w:rsidP="00537E01">
      <w:pPr>
        <w:rPr>
          <w:rFonts w:ascii="Arial" w:hAnsi="Arial" w:cs="Arial"/>
          <w:b/>
          <w:bCs/>
          <w:sz w:val="22"/>
          <w:szCs w:val="22"/>
        </w:rPr>
      </w:pPr>
    </w:p>
    <w:p w14:paraId="4810736A" w14:textId="42D5B3D7" w:rsidR="00BA5A19" w:rsidRPr="00BA5A19" w:rsidRDefault="00BA5A19" w:rsidP="00BA5A19">
      <w:pPr>
        <w:rPr>
          <w:rFonts w:ascii="Arial" w:hAnsi="Arial" w:cs="Arial"/>
          <w:b/>
          <w:bCs/>
          <w:sz w:val="22"/>
          <w:szCs w:val="22"/>
        </w:rPr>
      </w:pPr>
      <w:r>
        <w:rPr>
          <w:rFonts w:ascii="Arial" w:hAnsi="Arial" w:cs="Arial"/>
          <w:b/>
          <w:bCs/>
          <w:sz w:val="22"/>
          <w:szCs w:val="22"/>
        </w:rPr>
        <w:t>LIQUIDITY OF THE FUND’S INVES</w:t>
      </w:r>
      <w:r w:rsidR="00C61EF6">
        <w:rPr>
          <w:rFonts w:ascii="Arial" w:hAnsi="Arial" w:cs="Arial"/>
          <w:b/>
          <w:bCs/>
          <w:sz w:val="22"/>
          <w:szCs w:val="22"/>
        </w:rPr>
        <w:t>TMENTS IN REGARD TO CASH FLOW</w:t>
      </w:r>
    </w:p>
    <w:p w14:paraId="29771DC9" w14:textId="77777777" w:rsidR="00BA5A19" w:rsidRPr="00BA5A19" w:rsidRDefault="00BA5A19" w:rsidP="00BA5A19">
      <w:pPr>
        <w:jc w:val="both"/>
        <w:rPr>
          <w:rFonts w:ascii="Arial" w:hAnsi="Arial" w:cs="Arial"/>
          <w:sz w:val="22"/>
          <w:szCs w:val="22"/>
        </w:rPr>
      </w:pPr>
    </w:p>
    <w:p w14:paraId="0729D09B" w14:textId="3AF879E3" w:rsidR="00537E01" w:rsidRPr="00BA5A19" w:rsidRDefault="00BA5A19" w:rsidP="00BA5A19">
      <w:pPr>
        <w:jc w:val="both"/>
        <w:rPr>
          <w:rFonts w:ascii="Arial" w:hAnsi="Arial" w:cs="Arial"/>
          <w:sz w:val="22"/>
          <w:szCs w:val="22"/>
        </w:rPr>
      </w:pPr>
      <w:r w:rsidRPr="00BA5A19">
        <w:rPr>
          <w:rFonts w:ascii="Arial" w:hAnsi="Arial" w:cs="Arial"/>
          <w:sz w:val="22"/>
          <w:szCs w:val="22"/>
        </w:rPr>
        <w:t>The trustee will endeavour to meet all fund liabilities including tax, expenses, and benefits</w:t>
      </w:r>
      <w:r>
        <w:rPr>
          <w:rFonts w:ascii="Arial" w:hAnsi="Arial" w:cs="Arial"/>
          <w:sz w:val="22"/>
          <w:szCs w:val="22"/>
        </w:rPr>
        <w:t xml:space="preserve"> </w:t>
      </w:r>
      <w:r w:rsidRPr="00BA5A19">
        <w:rPr>
          <w:rFonts w:ascii="Arial" w:hAnsi="Arial" w:cs="Arial"/>
          <w:sz w:val="22"/>
          <w:szCs w:val="22"/>
        </w:rPr>
        <w:t xml:space="preserve">payments within </w:t>
      </w:r>
      <w:r w:rsidR="00D8497F">
        <w:rPr>
          <w:rFonts w:ascii="Arial" w:hAnsi="Arial" w:cs="Arial"/>
          <w:sz w:val="22"/>
          <w:szCs w:val="22"/>
        </w:rPr>
        <w:t>3</w:t>
      </w:r>
      <w:r w:rsidRPr="00BA5A19">
        <w:rPr>
          <w:rFonts w:ascii="Arial" w:hAnsi="Arial" w:cs="Arial"/>
          <w:sz w:val="22"/>
          <w:szCs w:val="22"/>
        </w:rPr>
        <w:t>0 days of receiving notification of the liability becoming current. The</w:t>
      </w:r>
      <w:r>
        <w:rPr>
          <w:rFonts w:ascii="Arial" w:hAnsi="Arial" w:cs="Arial"/>
          <w:sz w:val="22"/>
          <w:szCs w:val="22"/>
        </w:rPr>
        <w:t xml:space="preserve"> </w:t>
      </w:r>
      <w:r w:rsidRPr="00BA5A19">
        <w:rPr>
          <w:rFonts w:ascii="Arial" w:hAnsi="Arial" w:cs="Arial"/>
          <w:sz w:val="22"/>
          <w:szCs w:val="22"/>
        </w:rPr>
        <w:t>impact on the fund's cash flow shall also be considered when making investment decisions.</w:t>
      </w:r>
      <w:r w:rsidR="00537E01" w:rsidRPr="00BA5A19">
        <w:rPr>
          <w:rFonts w:ascii="Arial" w:hAnsi="Arial" w:cs="Arial"/>
          <w:sz w:val="22"/>
          <w:szCs w:val="22"/>
        </w:rPr>
        <w:br w:type="page"/>
      </w:r>
    </w:p>
    <w:p w14:paraId="42C6F1A4" w14:textId="673213AD" w:rsidR="009E0874" w:rsidRPr="009E0874" w:rsidRDefault="009E0874" w:rsidP="009E0874">
      <w:pPr>
        <w:rPr>
          <w:rFonts w:ascii="Arial" w:hAnsi="Arial" w:cs="Arial"/>
          <w:b/>
          <w:bCs/>
          <w:sz w:val="22"/>
          <w:szCs w:val="22"/>
        </w:rPr>
      </w:pPr>
      <w:r w:rsidRPr="009E0874">
        <w:rPr>
          <w:rFonts w:ascii="Arial" w:hAnsi="Arial" w:cs="Arial"/>
          <w:b/>
          <w:bCs/>
          <w:sz w:val="22"/>
          <w:szCs w:val="22"/>
        </w:rPr>
        <w:lastRenderedPageBreak/>
        <w:t>INVESTMENT STRATEGY</w:t>
      </w:r>
    </w:p>
    <w:p w14:paraId="6530E9DA" w14:textId="77777777" w:rsidR="009E0874" w:rsidRPr="009E0874" w:rsidRDefault="009E0874" w:rsidP="009E0874">
      <w:pPr>
        <w:rPr>
          <w:rFonts w:ascii="Arial" w:hAnsi="Arial" w:cs="Arial"/>
          <w:sz w:val="22"/>
          <w:szCs w:val="22"/>
        </w:rPr>
      </w:pPr>
    </w:p>
    <w:p w14:paraId="20883281" w14:textId="55BE403A" w:rsidR="009E0874" w:rsidRPr="009E0874" w:rsidRDefault="009E0874" w:rsidP="009E0874">
      <w:pPr>
        <w:jc w:val="both"/>
        <w:rPr>
          <w:rFonts w:ascii="Arial" w:hAnsi="Arial" w:cs="Arial"/>
          <w:sz w:val="22"/>
          <w:szCs w:val="22"/>
        </w:rPr>
      </w:pPr>
      <w:r w:rsidRPr="009E0874">
        <w:rPr>
          <w:rFonts w:ascii="Arial" w:hAnsi="Arial" w:cs="Arial"/>
          <w:sz w:val="22"/>
          <w:szCs w:val="22"/>
        </w:rPr>
        <w:t>In order to achieve the investment objectives of the Fund the Trustee will adopt the following investment spread. The strategic asset allocation ranges that the Fund's sector exposures will be maintained within are as follows:</w:t>
      </w:r>
    </w:p>
    <w:p w14:paraId="002C690E" w14:textId="77777777" w:rsidR="009E0874" w:rsidRPr="009E0874" w:rsidRDefault="009E0874" w:rsidP="009E0874">
      <w:pPr>
        <w:rPr>
          <w:rFonts w:ascii="Arial" w:hAnsi="Arial" w:cs="Arial"/>
          <w:sz w:val="22"/>
          <w:szCs w:val="22"/>
        </w:rPr>
      </w:pPr>
    </w:p>
    <w:tbl>
      <w:tblPr>
        <w:tblStyle w:val="TableGrid"/>
        <w:tblW w:w="0" w:type="auto"/>
        <w:tblCellMar>
          <w:top w:w="57" w:type="dxa"/>
          <w:bottom w:w="57" w:type="dxa"/>
        </w:tblCellMar>
        <w:tblLook w:val="04A0" w:firstRow="1" w:lastRow="0" w:firstColumn="1" w:lastColumn="0" w:noHBand="0" w:noVBand="1"/>
      </w:tblPr>
      <w:tblGrid>
        <w:gridCol w:w="4531"/>
        <w:gridCol w:w="2552"/>
        <w:gridCol w:w="2547"/>
      </w:tblGrid>
      <w:tr w:rsidR="009E0874" w:rsidRPr="009E0874" w14:paraId="3D09A318" w14:textId="77777777" w:rsidTr="0077518F">
        <w:trPr>
          <w:trHeight w:val="454"/>
        </w:trPr>
        <w:tc>
          <w:tcPr>
            <w:tcW w:w="4531" w:type="dxa"/>
            <w:vMerge w:val="restart"/>
            <w:tcBorders>
              <w:top w:val="nil"/>
              <w:left w:val="nil"/>
              <w:bottom w:val="single" w:sz="4" w:space="0" w:color="FFFFFF" w:themeColor="background1"/>
              <w:right w:val="single" w:sz="4" w:space="0" w:color="FFFFFF" w:themeColor="background1"/>
            </w:tcBorders>
            <w:shd w:val="clear" w:color="auto" w:fill="2E74B5" w:themeFill="accent5" w:themeFillShade="BF"/>
            <w:vAlign w:val="center"/>
          </w:tcPr>
          <w:p w14:paraId="06278325" w14:textId="36765D2A" w:rsidR="009E0874" w:rsidRPr="009E0874" w:rsidRDefault="009E0874" w:rsidP="00BB45B2">
            <w:pPr>
              <w:jc w:val="center"/>
              <w:rPr>
                <w:rFonts w:ascii="Arial" w:hAnsi="Arial" w:cs="Arial"/>
                <w:b/>
                <w:bCs/>
                <w:color w:val="FFFFFF" w:themeColor="background1"/>
                <w:sz w:val="22"/>
                <w:szCs w:val="22"/>
              </w:rPr>
            </w:pPr>
            <w:r w:rsidRPr="009E0874">
              <w:rPr>
                <w:rFonts w:ascii="Arial" w:hAnsi="Arial" w:cs="Arial"/>
                <w:b/>
                <w:bCs/>
                <w:color w:val="FFFFFF" w:themeColor="background1"/>
                <w:sz w:val="22"/>
                <w:szCs w:val="22"/>
              </w:rPr>
              <w:t>Asset Class</w:t>
            </w:r>
          </w:p>
        </w:tc>
        <w:tc>
          <w:tcPr>
            <w:tcW w:w="5099" w:type="dxa"/>
            <w:gridSpan w:val="2"/>
            <w:tcBorders>
              <w:top w:val="nil"/>
              <w:left w:val="single" w:sz="4" w:space="0" w:color="FFFFFF" w:themeColor="background1"/>
              <w:bottom w:val="single" w:sz="4" w:space="0" w:color="FFFFFF" w:themeColor="background1"/>
              <w:right w:val="nil"/>
            </w:tcBorders>
            <w:shd w:val="clear" w:color="auto" w:fill="2E74B5" w:themeFill="accent5" w:themeFillShade="BF"/>
            <w:vAlign w:val="center"/>
          </w:tcPr>
          <w:p w14:paraId="656DB6C5" w14:textId="5E9AB5B9" w:rsidR="009E0874" w:rsidRPr="009E0874" w:rsidRDefault="009E0874" w:rsidP="00BB45B2">
            <w:pPr>
              <w:jc w:val="center"/>
              <w:rPr>
                <w:rFonts w:ascii="Arial" w:hAnsi="Arial" w:cs="Arial"/>
                <w:b/>
                <w:bCs/>
                <w:color w:val="FFFFFF" w:themeColor="background1"/>
                <w:sz w:val="22"/>
                <w:szCs w:val="22"/>
              </w:rPr>
            </w:pPr>
            <w:r w:rsidRPr="009E0874">
              <w:rPr>
                <w:rFonts w:ascii="Arial" w:hAnsi="Arial" w:cs="Arial"/>
                <w:b/>
                <w:bCs/>
                <w:color w:val="FFFFFF" w:themeColor="background1"/>
                <w:sz w:val="22"/>
                <w:szCs w:val="22"/>
              </w:rPr>
              <w:t>Asset Allocation Ranges (%)</w:t>
            </w:r>
          </w:p>
        </w:tc>
      </w:tr>
      <w:tr w:rsidR="009E0874" w:rsidRPr="009E0874" w14:paraId="6D8FB335" w14:textId="77777777" w:rsidTr="0077518F">
        <w:trPr>
          <w:trHeight w:val="454"/>
        </w:trPr>
        <w:tc>
          <w:tcPr>
            <w:tcW w:w="4531" w:type="dxa"/>
            <w:vMerge/>
            <w:tcBorders>
              <w:top w:val="single" w:sz="4" w:space="0" w:color="FFFFFF" w:themeColor="background1"/>
              <w:left w:val="nil"/>
              <w:bottom w:val="single" w:sz="4" w:space="0" w:color="FFFFFF" w:themeColor="background1"/>
              <w:right w:val="single" w:sz="4" w:space="0" w:color="FFFFFF" w:themeColor="background1"/>
            </w:tcBorders>
            <w:shd w:val="clear" w:color="auto" w:fill="2E74B5" w:themeFill="accent5" w:themeFillShade="BF"/>
            <w:vAlign w:val="center"/>
          </w:tcPr>
          <w:p w14:paraId="35C2AF67" w14:textId="77777777" w:rsidR="009E0874" w:rsidRPr="009E0874" w:rsidRDefault="009E0874" w:rsidP="00BB45B2">
            <w:pPr>
              <w:jc w:val="center"/>
              <w:rPr>
                <w:rFonts w:ascii="Arial" w:hAnsi="Arial" w:cs="Arial"/>
                <w:b/>
                <w:bCs/>
                <w:color w:val="FFFFFF" w:themeColor="background1"/>
                <w:sz w:val="22"/>
                <w:szCs w:val="22"/>
              </w:rPr>
            </w:pP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5" w:themeFillShade="BF"/>
            <w:vAlign w:val="center"/>
          </w:tcPr>
          <w:p w14:paraId="08CFDA8A" w14:textId="0968390F" w:rsidR="00BB45B2" w:rsidRPr="009E0874" w:rsidRDefault="009E0874" w:rsidP="00BB45B2">
            <w:pPr>
              <w:jc w:val="center"/>
              <w:rPr>
                <w:rFonts w:ascii="Arial" w:hAnsi="Arial" w:cs="Arial"/>
                <w:b/>
                <w:bCs/>
                <w:color w:val="FFFFFF" w:themeColor="background1"/>
                <w:sz w:val="22"/>
                <w:szCs w:val="22"/>
              </w:rPr>
            </w:pPr>
            <w:r w:rsidRPr="009E0874">
              <w:rPr>
                <w:rFonts w:ascii="Arial" w:hAnsi="Arial" w:cs="Arial"/>
                <w:b/>
                <w:bCs/>
                <w:color w:val="FFFFFF" w:themeColor="background1"/>
                <w:sz w:val="22"/>
                <w:szCs w:val="22"/>
              </w:rPr>
              <w:t>Minimum</w:t>
            </w:r>
          </w:p>
        </w:tc>
        <w:tc>
          <w:tcPr>
            <w:tcW w:w="2547" w:type="dxa"/>
            <w:tcBorders>
              <w:top w:val="single" w:sz="4" w:space="0" w:color="FFFFFF" w:themeColor="background1"/>
              <w:left w:val="single" w:sz="4" w:space="0" w:color="FFFFFF" w:themeColor="background1"/>
              <w:bottom w:val="single" w:sz="4" w:space="0" w:color="FFFFFF" w:themeColor="background1"/>
              <w:right w:val="nil"/>
            </w:tcBorders>
            <w:shd w:val="clear" w:color="auto" w:fill="2E74B5" w:themeFill="accent5" w:themeFillShade="BF"/>
            <w:vAlign w:val="center"/>
          </w:tcPr>
          <w:p w14:paraId="28FF84A0" w14:textId="20F72AC9" w:rsidR="00BB45B2" w:rsidRPr="009E0874" w:rsidRDefault="009E0874" w:rsidP="00BB45B2">
            <w:pPr>
              <w:jc w:val="center"/>
              <w:rPr>
                <w:rFonts w:ascii="Arial" w:hAnsi="Arial" w:cs="Arial"/>
                <w:b/>
                <w:bCs/>
                <w:color w:val="FFFFFF" w:themeColor="background1"/>
                <w:sz w:val="22"/>
                <w:szCs w:val="22"/>
              </w:rPr>
            </w:pPr>
            <w:r w:rsidRPr="009E0874">
              <w:rPr>
                <w:rFonts w:ascii="Arial" w:hAnsi="Arial" w:cs="Arial"/>
                <w:b/>
                <w:bCs/>
                <w:color w:val="FFFFFF" w:themeColor="background1"/>
                <w:sz w:val="22"/>
                <w:szCs w:val="22"/>
              </w:rPr>
              <w:t>Maximum</w:t>
            </w:r>
          </w:p>
        </w:tc>
      </w:tr>
      <w:tr w:rsidR="009E0874" w:rsidRPr="009E0874" w14:paraId="50C85107" w14:textId="77777777" w:rsidTr="0077518F">
        <w:tc>
          <w:tcPr>
            <w:tcW w:w="4531" w:type="dxa"/>
            <w:tcBorders>
              <w:top w:val="single" w:sz="4" w:space="0" w:color="FFFFFF" w:themeColor="background1"/>
            </w:tcBorders>
          </w:tcPr>
          <w:p w14:paraId="3CDAE43A" w14:textId="3ADBAA7D" w:rsidR="009E0874" w:rsidRPr="009E0874" w:rsidRDefault="009E0874" w:rsidP="009E0874">
            <w:pPr>
              <w:rPr>
                <w:rFonts w:ascii="Arial" w:hAnsi="Arial" w:cs="Arial"/>
                <w:sz w:val="22"/>
                <w:szCs w:val="22"/>
              </w:rPr>
            </w:pPr>
            <w:r w:rsidRPr="009E0874">
              <w:rPr>
                <w:rFonts w:ascii="Arial" w:hAnsi="Arial" w:cs="Arial"/>
                <w:sz w:val="22"/>
                <w:szCs w:val="22"/>
              </w:rPr>
              <w:t>Cash</w:t>
            </w:r>
          </w:p>
        </w:tc>
        <w:tc>
          <w:tcPr>
            <w:tcW w:w="2552" w:type="dxa"/>
            <w:tcBorders>
              <w:top w:val="single" w:sz="4" w:space="0" w:color="FFFFFF" w:themeColor="background1"/>
            </w:tcBorders>
          </w:tcPr>
          <w:p w14:paraId="3472552B" w14:textId="6F408DE8"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Borders>
              <w:top w:val="single" w:sz="4" w:space="0" w:color="FFFFFF" w:themeColor="background1"/>
            </w:tcBorders>
          </w:tcPr>
          <w:p w14:paraId="213A3322" w14:textId="62FA5F37"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r w:rsidR="009E0874" w:rsidRPr="009E0874" w14:paraId="329F08EC" w14:textId="77777777" w:rsidTr="0077518F">
        <w:tc>
          <w:tcPr>
            <w:tcW w:w="4531" w:type="dxa"/>
          </w:tcPr>
          <w:p w14:paraId="2FD963CB" w14:textId="40484E39" w:rsidR="009E0874" w:rsidRPr="009E0874" w:rsidRDefault="009E0874" w:rsidP="009E0874">
            <w:pPr>
              <w:rPr>
                <w:rFonts w:ascii="Arial" w:hAnsi="Arial" w:cs="Arial"/>
                <w:sz w:val="22"/>
                <w:szCs w:val="22"/>
              </w:rPr>
            </w:pPr>
            <w:r w:rsidRPr="009E0874">
              <w:rPr>
                <w:rFonts w:ascii="Arial" w:hAnsi="Arial" w:cs="Arial"/>
                <w:sz w:val="22"/>
                <w:szCs w:val="22"/>
              </w:rPr>
              <w:t>Australian Fixed Interest</w:t>
            </w:r>
          </w:p>
        </w:tc>
        <w:tc>
          <w:tcPr>
            <w:tcW w:w="2552" w:type="dxa"/>
          </w:tcPr>
          <w:p w14:paraId="41D62BF4" w14:textId="1A9101E8"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Pr>
          <w:p w14:paraId="5060F4E0" w14:textId="2AD5B12A"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r w:rsidR="009E0874" w:rsidRPr="009E0874" w14:paraId="70E8309A" w14:textId="77777777" w:rsidTr="0077518F">
        <w:tc>
          <w:tcPr>
            <w:tcW w:w="4531" w:type="dxa"/>
          </w:tcPr>
          <w:p w14:paraId="1A260D85" w14:textId="2D1CE762" w:rsidR="009E0874" w:rsidRPr="009E0874" w:rsidRDefault="009E0874" w:rsidP="009E0874">
            <w:pPr>
              <w:rPr>
                <w:rFonts w:ascii="Arial" w:hAnsi="Arial" w:cs="Arial"/>
                <w:sz w:val="22"/>
                <w:szCs w:val="22"/>
              </w:rPr>
            </w:pPr>
            <w:r w:rsidRPr="009E0874">
              <w:rPr>
                <w:rFonts w:ascii="Arial" w:hAnsi="Arial" w:cs="Arial"/>
                <w:sz w:val="22"/>
                <w:szCs w:val="22"/>
              </w:rPr>
              <w:t>International Fixed Interest</w:t>
            </w:r>
          </w:p>
        </w:tc>
        <w:tc>
          <w:tcPr>
            <w:tcW w:w="2552" w:type="dxa"/>
          </w:tcPr>
          <w:p w14:paraId="40E15B3E" w14:textId="4802E83D"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Pr>
          <w:p w14:paraId="20762EA5" w14:textId="019E23F2"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r w:rsidR="009E0874" w:rsidRPr="009E0874" w14:paraId="11364ABA" w14:textId="77777777" w:rsidTr="0077518F">
        <w:tc>
          <w:tcPr>
            <w:tcW w:w="4531" w:type="dxa"/>
          </w:tcPr>
          <w:p w14:paraId="2B3FF4EB" w14:textId="7861674A" w:rsidR="009E0874" w:rsidRPr="009E0874" w:rsidRDefault="009E0874" w:rsidP="009E0874">
            <w:pPr>
              <w:rPr>
                <w:rFonts w:ascii="Arial" w:hAnsi="Arial" w:cs="Arial"/>
                <w:sz w:val="22"/>
                <w:szCs w:val="22"/>
              </w:rPr>
            </w:pPr>
            <w:r w:rsidRPr="009E0874">
              <w:rPr>
                <w:rFonts w:ascii="Arial" w:hAnsi="Arial" w:cs="Arial"/>
                <w:sz w:val="22"/>
                <w:szCs w:val="22"/>
              </w:rPr>
              <w:t>Australian Equity</w:t>
            </w:r>
          </w:p>
        </w:tc>
        <w:tc>
          <w:tcPr>
            <w:tcW w:w="2552" w:type="dxa"/>
          </w:tcPr>
          <w:p w14:paraId="4FA3B0CA" w14:textId="32944686"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Pr>
          <w:p w14:paraId="55C211EB" w14:textId="32C9C52D"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r w:rsidR="009E0874" w:rsidRPr="009E0874" w14:paraId="45515168" w14:textId="77777777" w:rsidTr="0077518F">
        <w:tc>
          <w:tcPr>
            <w:tcW w:w="4531" w:type="dxa"/>
          </w:tcPr>
          <w:p w14:paraId="6ADD79B0" w14:textId="22DD6F88" w:rsidR="009E0874" w:rsidRPr="009E0874" w:rsidRDefault="00BB45B2" w:rsidP="009E0874">
            <w:pPr>
              <w:rPr>
                <w:rFonts w:ascii="Arial" w:hAnsi="Arial" w:cs="Arial"/>
                <w:sz w:val="22"/>
                <w:szCs w:val="22"/>
              </w:rPr>
            </w:pPr>
            <w:r w:rsidRPr="009E0874">
              <w:rPr>
                <w:rFonts w:ascii="Arial" w:hAnsi="Arial" w:cs="Arial"/>
                <w:sz w:val="22"/>
                <w:szCs w:val="22"/>
              </w:rPr>
              <w:t>International Equity</w:t>
            </w:r>
          </w:p>
        </w:tc>
        <w:tc>
          <w:tcPr>
            <w:tcW w:w="2552" w:type="dxa"/>
          </w:tcPr>
          <w:p w14:paraId="4D925703" w14:textId="7D625EC3"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Pr>
          <w:p w14:paraId="0220F485" w14:textId="62F02BB6"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r w:rsidR="009E0874" w:rsidRPr="009E0874" w14:paraId="5376590E" w14:textId="77777777" w:rsidTr="0077518F">
        <w:tc>
          <w:tcPr>
            <w:tcW w:w="4531" w:type="dxa"/>
          </w:tcPr>
          <w:p w14:paraId="5BACDA60" w14:textId="04EAC14C" w:rsidR="009E0874" w:rsidRPr="009E0874" w:rsidRDefault="009E0874" w:rsidP="009E0874">
            <w:pPr>
              <w:rPr>
                <w:rFonts w:ascii="Arial" w:hAnsi="Arial" w:cs="Arial"/>
                <w:sz w:val="22"/>
                <w:szCs w:val="22"/>
              </w:rPr>
            </w:pPr>
            <w:r w:rsidRPr="009E0874">
              <w:rPr>
                <w:rFonts w:ascii="Arial" w:hAnsi="Arial" w:cs="Arial"/>
                <w:sz w:val="22"/>
                <w:szCs w:val="22"/>
              </w:rPr>
              <w:t>Direct Property</w:t>
            </w:r>
          </w:p>
        </w:tc>
        <w:tc>
          <w:tcPr>
            <w:tcW w:w="2552" w:type="dxa"/>
          </w:tcPr>
          <w:p w14:paraId="11426C52" w14:textId="41DA681C"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Pr>
          <w:p w14:paraId="3C42384B" w14:textId="2BAE90A7"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r w:rsidR="009E0874" w:rsidRPr="009E0874" w14:paraId="4A1A2AC7" w14:textId="77777777" w:rsidTr="0077518F">
        <w:tc>
          <w:tcPr>
            <w:tcW w:w="4531" w:type="dxa"/>
          </w:tcPr>
          <w:p w14:paraId="169D7AC9" w14:textId="5EDE0C91" w:rsidR="009E0874" w:rsidRPr="009E0874" w:rsidRDefault="009E0874" w:rsidP="009E0874">
            <w:pPr>
              <w:rPr>
                <w:rFonts w:ascii="Arial" w:hAnsi="Arial" w:cs="Arial"/>
                <w:sz w:val="22"/>
                <w:szCs w:val="22"/>
              </w:rPr>
            </w:pPr>
            <w:r w:rsidRPr="009E0874">
              <w:rPr>
                <w:rFonts w:ascii="Arial" w:hAnsi="Arial" w:cs="Arial"/>
                <w:sz w:val="22"/>
                <w:szCs w:val="22"/>
              </w:rPr>
              <w:t>Artwork</w:t>
            </w:r>
            <w:r w:rsidR="00AD079B">
              <w:rPr>
                <w:rFonts w:ascii="Arial" w:hAnsi="Arial" w:cs="Arial"/>
                <w:sz w:val="22"/>
                <w:szCs w:val="22"/>
              </w:rPr>
              <w:t xml:space="preserve"> </w:t>
            </w:r>
            <w:r w:rsidRPr="009E0874">
              <w:rPr>
                <w:rFonts w:ascii="Arial" w:hAnsi="Arial" w:cs="Arial"/>
                <w:sz w:val="22"/>
                <w:szCs w:val="22"/>
              </w:rPr>
              <w:t>/ Antiques</w:t>
            </w:r>
            <w:r w:rsidR="00AD079B">
              <w:rPr>
                <w:rFonts w:ascii="Arial" w:hAnsi="Arial" w:cs="Arial"/>
                <w:sz w:val="22"/>
                <w:szCs w:val="22"/>
              </w:rPr>
              <w:t xml:space="preserve"> </w:t>
            </w:r>
            <w:r w:rsidRPr="009E0874">
              <w:rPr>
                <w:rFonts w:ascii="Arial" w:hAnsi="Arial" w:cs="Arial"/>
                <w:sz w:val="22"/>
                <w:szCs w:val="22"/>
              </w:rPr>
              <w:t>/</w:t>
            </w:r>
            <w:r w:rsidR="00AD079B">
              <w:rPr>
                <w:rFonts w:ascii="Arial" w:hAnsi="Arial" w:cs="Arial"/>
                <w:sz w:val="22"/>
                <w:szCs w:val="22"/>
              </w:rPr>
              <w:t xml:space="preserve"> </w:t>
            </w:r>
            <w:r w:rsidRPr="009E0874">
              <w:rPr>
                <w:rFonts w:ascii="Arial" w:hAnsi="Arial" w:cs="Arial"/>
                <w:sz w:val="22"/>
                <w:szCs w:val="22"/>
              </w:rPr>
              <w:t>Collectables</w:t>
            </w:r>
          </w:p>
        </w:tc>
        <w:tc>
          <w:tcPr>
            <w:tcW w:w="2552" w:type="dxa"/>
          </w:tcPr>
          <w:p w14:paraId="327C27CB" w14:textId="72D8CB04"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Pr>
          <w:p w14:paraId="600F681E" w14:textId="50C4DF12"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r w:rsidR="009E0874" w:rsidRPr="009E0874" w14:paraId="196E1C33" w14:textId="77777777" w:rsidTr="0077518F">
        <w:tc>
          <w:tcPr>
            <w:tcW w:w="4531" w:type="dxa"/>
          </w:tcPr>
          <w:p w14:paraId="4A941571" w14:textId="076B3BEF" w:rsidR="009E0874" w:rsidRPr="009E0874" w:rsidRDefault="009E0874" w:rsidP="009E0874">
            <w:pPr>
              <w:rPr>
                <w:rFonts w:ascii="Arial" w:hAnsi="Arial" w:cs="Arial"/>
                <w:sz w:val="22"/>
                <w:szCs w:val="22"/>
              </w:rPr>
            </w:pPr>
            <w:r w:rsidRPr="009E0874">
              <w:rPr>
                <w:rFonts w:ascii="Arial" w:hAnsi="Arial" w:cs="Arial"/>
                <w:sz w:val="22"/>
                <w:szCs w:val="22"/>
              </w:rPr>
              <w:t>Other</w:t>
            </w:r>
            <w:r w:rsidR="005959EA">
              <w:rPr>
                <w:rFonts w:ascii="Arial" w:hAnsi="Arial" w:cs="Arial"/>
                <w:sz w:val="22"/>
                <w:szCs w:val="22"/>
              </w:rPr>
              <w:t>:</w:t>
            </w:r>
            <w:r w:rsidR="001F58AC">
              <w:rPr>
                <w:rFonts w:ascii="Arial" w:hAnsi="Arial" w:cs="Arial"/>
                <w:sz w:val="22"/>
                <w:szCs w:val="22"/>
              </w:rPr>
              <w:t xml:space="preserve"> </w:t>
            </w:r>
            <w:r w:rsidR="00B46BB0">
              <w:rPr>
                <w:rFonts w:ascii="Arial" w:hAnsi="Arial" w:cs="Arial"/>
                <w:color w:val="EE0000"/>
                <w:sz w:val="22"/>
                <w:szCs w:val="22"/>
              </w:rPr>
              <w:t xml:space="preserve">name </w:t>
            </w:r>
            <w:r w:rsidR="001927DE" w:rsidRPr="001927DE">
              <w:rPr>
                <w:rFonts w:ascii="Arial" w:hAnsi="Arial" w:cs="Arial"/>
                <w:color w:val="EE0000"/>
                <w:sz w:val="22"/>
                <w:szCs w:val="22"/>
              </w:rPr>
              <w:t>here</w:t>
            </w:r>
          </w:p>
        </w:tc>
        <w:tc>
          <w:tcPr>
            <w:tcW w:w="2552" w:type="dxa"/>
          </w:tcPr>
          <w:p w14:paraId="2E075F67" w14:textId="01F15849"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c>
          <w:tcPr>
            <w:tcW w:w="2547" w:type="dxa"/>
          </w:tcPr>
          <w:p w14:paraId="6BE3B39A" w14:textId="22D49780" w:rsidR="009E0874" w:rsidRPr="00CA08CE" w:rsidRDefault="00CA08CE" w:rsidP="00BA7091">
            <w:pPr>
              <w:jc w:val="center"/>
              <w:rPr>
                <w:rFonts w:ascii="Arial" w:hAnsi="Arial" w:cs="Arial"/>
                <w:color w:val="FF0000"/>
                <w:sz w:val="22"/>
                <w:szCs w:val="22"/>
              </w:rPr>
            </w:pPr>
            <w:r>
              <w:rPr>
                <w:rFonts w:ascii="Arial" w:hAnsi="Arial" w:cs="Arial"/>
                <w:color w:val="FF0000"/>
                <w:sz w:val="22"/>
                <w:szCs w:val="22"/>
              </w:rPr>
              <w:t>x</w:t>
            </w:r>
          </w:p>
        </w:tc>
      </w:tr>
    </w:tbl>
    <w:p w14:paraId="6F00F497" w14:textId="42249CD8" w:rsidR="009E0874" w:rsidRDefault="009E0874" w:rsidP="009E0874">
      <w:pPr>
        <w:rPr>
          <w:rFonts w:ascii="Arial" w:hAnsi="Arial" w:cs="Arial"/>
          <w:sz w:val="20"/>
          <w:szCs w:val="20"/>
        </w:rPr>
      </w:pPr>
    </w:p>
    <w:p w14:paraId="76765DE2" w14:textId="77777777" w:rsidR="00BB45B2" w:rsidRDefault="00BB45B2" w:rsidP="00BB45B2">
      <w:pPr>
        <w:jc w:val="both"/>
        <w:rPr>
          <w:rFonts w:ascii="Arial" w:hAnsi="Arial" w:cs="Arial"/>
          <w:sz w:val="22"/>
          <w:szCs w:val="22"/>
        </w:rPr>
      </w:pPr>
      <w:r w:rsidRPr="00BB45B2">
        <w:rPr>
          <w:rFonts w:ascii="Arial" w:hAnsi="Arial" w:cs="Arial"/>
          <w:sz w:val="22"/>
          <w:szCs w:val="22"/>
        </w:rPr>
        <w:t>The appropriateness of this portfolio will be formally assessed at least once a year and will be kept under constant review to reflect any fundamental changes in the investment environment or changed to member's circumstances.</w:t>
      </w:r>
    </w:p>
    <w:p w14:paraId="76B86CFB" w14:textId="77777777" w:rsidR="00D8497F" w:rsidRDefault="00D8497F" w:rsidP="00BB45B2">
      <w:pPr>
        <w:jc w:val="both"/>
        <w:rPr>
          <w:rFonts w:ascii="Arial" w:hAnsi="Arial" w:cs="Arial"/>
          <w:sz w:val="22"/>
          <w:szCs w:val="22"/>
        </w:rPr>
      </w:pPr>
    </w:p>
    <w:p w14:paraId="092DCFE4" w14:textId="77777777" w:rsidR="00BB45B2" w:rsidRPr="00BB45B2" w:rsidRDefault="00BB45B2" w:rsidP="00BB45B2">
      <w:pPr>
        <w:jc w:val="both"/>
        <w:rPr>
          <w:rFonts w:ascii="Arial" w:hAnsi="Arial" w:cs="Arial"/>
          <w:sz w:val="22"/>
          <w:szCs w:val="22"/>
        </w:rPr>
      </w:pPr>
      <w:r w:rsidRPr="00BB45B2">
        <w:rPr>
          <w:rFonts w:ascii="Arial" w:hAnsi="Arial" w:cs="Arial"/>
          <w:sz w:val="22"/>
          <w:szCs w:val="22"/>
        </w:rPr>
        <w:t>The Trustees will ensure that the Fund is operated in accordance with the Trust Deed and with the relevant legislation (including the Superannuation Industry (Supervision) Act 1993).</w:t>
      </w:r>
    </w:p>
    <w:p w14:paraId="3D8D08C3" w14:textId="77777777" w:rsidR="00BB45B2" w:rsidRPr="00BB45B2" w:rsidRDefault="00BB45B2" w:rsidP="00BB45B2">
      <w:pPr>
        <w:jc w:val="both"/>
        <w:rPr>
          <w:rFonts w:ascii="Arial" w:hAnsi="Arial" w:cs="Arial"/>
          <w:sz w:val="22"/>
          <w:szCs w:val="22"/>
        </w:rPr>
      </w:pPr>
    </w:p>
    <w:p w14:paraId="50648BDF" w14:textId="0611457F" w:rsidR="003677EA" w:rsidRDefault="003677EA" w:rsidP="00BB45B2">
      <w:pPr>
        <w:rPr>
          <w:rFonts w:ascii="Arial" w:hAnsi="Arial" w:cs="Arial"/>
          <w:b/>
          <w:bCs/>
          <w:sz w:val="22"/>
          <w:szCs w:val="22"/>
        </w:rPr>
      </w:pPr>
      <w:r>
        <w:rPr>
          <w:rFonts w:ascii="Arial" w:hAnsi="Arial" w:cs="Arial"/>
          <w:b/>
          <w:bCs/>
          <w:sz w:val="22"/>
          <w:szCs w:val="22"/>
        </w:rPr>
        <w:t>ABILITY OF THE FUND TO DISCHARGE ITS FINANCIAL OBLIGATIONS</w:t>
      </w:r>
    </w:p>
    <w:p w14:paraId="67A173FF" w14:textId="77777777" w:rsidR="003677EA" w:rsidRDefault="003677EA" w:rsidP="00BB45B2">
      <w:pPr>
        <w:rPr>
          <w:rFonts w:ascii="Arial" w:hAnsi="Arial" w:cs="Arial"/>
          <w:b/>
          <w:bCs/>
          <w:sz w:val="22"/>
          <w:szCs w:val="22"/>
        </w:rPr>
      </w:pPr>
    </w:p>
    <w:p w14:paraId="202937AD" w14:textId="05AE3C4C" w:rsidR="00814398" w:rsidRDefault="00814398" w:rsidP="00814398">
      <w:pPr>
        <w:jc w:val="both"/>
        <w:rPr>
          <w:rFonts w:ascii="Arial" w:hAnsi="Arial" w:cs="Arial"/>
          <w:sz w:val="22"/>
          <w:szCs w:val="22"/>
        </w:rPr>
      </w:pPr>
      <w:r w:rsidRPr="00814398">
        <w:rPr>
          <w:rFonts w:ascii="Arial" w:hAnsi="Arial" w:cs="Arial"/>
          <w:sz w:val="22"/>
          <w:szCs w:val="22"/>
        </w:rPr>
        <w:t>It is the trustees' intentions to ensure that the fund meets the minimum legislated</w:t>
      </w:r>
      <w:r>
        <w:rPr>
          <w:rFonts w:ascii="Arial" w:hAnsi="Arial" w:cs="Arial"/>
          <w:sz w:val="22"/>
          <w:szCs w:val="22"/>
        </w:rPr>
        <w:t xml:space="preserve"> </w:t>
      </w:r>
      <w:r w:rsidRPr="00814398">
        <w:rPr>
          <w:rFonts w:ascii="Arial" w:hAnsi="Arial" w:cs="Arial"/>
          <w:sz w:val="22"/>
          <w:szCs w:val="22"/>
        </w:rPr>
        <w:t>standards so as to qualify for concessional taxation status on its income.</w:t>
      </w:r>
    </w:p>
    <w:p w14:paraId="651994B8" w14:textId="77777777" w:rsidR="00814398" w:rsidRPr="00814398" w:rsidRDefault="00814398" w:rsidP="00814398">
      <w:pPr>
        <w:jc w:val="both"/>
        <w:rPr>
          <w:rFonts w:ascii="Arial" w:hAnsi="Arial" w:cs="Arial"/>
          <w:sz w:val="22"/>
          <w:szCs w:val="22"/>
        </w:rPr>
      </w:pPr>
    </w:p>
    <w:p w14:paraId="1ABB3C5D" w14:textId="041E5805" w:rsidR="00814398" w:rsidRDefault="00814398" w:rsidP="00814398">
      <w:pPr>
        <w:jc w:val="both"/>
        <w:rPr>
          <w:rFonts w:ascii="Arial" w:hAnsi="Arial" w:cs="Arial"/>
          <w:sz w:val="22"/>
          <w:szCs w:val="22"/>
        </w:rPr>
      </w:pPr>
      <w:r w:rsidRPr="00814398">
        <w:rPr>
          <w:rFonts w:ascii="Arial" w:hAnsi="Arial" w:cs="Arial"/>
          <w:sz w:val="22"/>
          <w:szCs w:val="22"/>
        </w:rPr>
        <w:t>Furthermore, investments may be purchased that deliver tax</w:t>
      </w:r>
      <w:r w:rsidR="00847B22">
        <w:rPr>
          <w:rFonts w:ascii="Arial" w:hAnsi="Arial" w:cs="Arial"/>
          <w:sz w:val="22"/>
          <w:szCs w:val="22"/>
        </w:rPr>
        <w:t xml:space="preserve"> </w:t>
      </w:r>
      <w:r w:rsidRPr="00814398">
        <w:rPr>
          <w:rFonts w:ascii="Arial" w:hAnsi="Arial" w:cs="Arial"/>
          <w:sz w:val="22"/>
          <w:szCs w:val="22"/>
        </w:rPr>
        <w:t>advantaged income and this</w:t>
      </w:r>
      <w:r>
        <w:rPr>
          <w:rFonts w:ascii="Arial" w:hAnsi="Arial" w:cs="Arial"/>
          <w:sz w:val="22"/>
          <w:szCs w:val="22"/>
        </w:rPr>
        <w:t xml:space="preserve"> </w:t>
      </w:r>
      <w:r w:rsidRPr="00814398">
        <w:rPr>
          <w:rFonts w:ascii="Arial" w:hAnsi="Arial" w:cs="Arial"/>
          <w:sz w:val="22"/>
          <w:szCs w:val="22"/>
        </w:rPr>
        <w:t>may further alleviate the fund's taxation burden. However, it should be noted that</w:t>
      </w:r>
      <w:r>
        <w:rPr>
          <w:rFonts w:ascii="Arial" w:hAnsi="Arial" w:cs="Arial"/>
          <w:sz w:val="22"/>
          <w:szCs w:val="22"/>
        </w:rPr>
        <w:t xml:space="preserve"> </w:t>
      </w:r>
      <w:r w:rsidRPr="00814398">
        <w:rPr>
          <w:rFonts w:ascii="Arial" w:hAnsi="Arial" w:cs="Arial"/>
          <w:sz w:val="22"/>
          <w:szCs w:val="22"/>
        </w:rPr>
        <w:t>investment</w:t>
      </w:r>
      <w:r w:rsidR="00847B22">
        <w:rPr>
          <w:rFonts w:ascii="Arial" w:hAnsi="Arial" w:cs="Arial"/>
          <w:sz w:val="22"/>
          <w:szCs w:val="22"/>
        </w:rPr>
        <w:t>s</w:t>
      </w:r>
      <w:r w:rsidRPr="00814398">
        <w:rPr>
          <w:rFonts w:ascii="Arial" w:hAnsi="Arial" w:cs="Arial"/>
          <w:sz w:val="22"/>
          <w:szCs w:val="22"/>
        </w:rPr>
        <w:t xml:space="preserve"> will not be selected on this criterion alone.</w:t>
      </w:r>
    </w:p>
    <w:p w14:paraId="35BBF0AE" w14:textId="77777777" w:rsidR="00814398" w:rsidRPr="00814398" w:rsidRDefault="00814398" w:rsidP="00814398">
      <w:pPr>
        <w:jc w:val="both"/>
        <w:rPr>
          <w:rFonts w:ascii="Arial" w:hAnsi="Arial" w:cs="Arial"/>
          <w:sz w:val="22"/>
          <w:szCs w:val="22"/>
        </w:rPr>
      </w:pPr>
    </w:p>
    <w:p w14:paraId="2B1E2700" w14:textId="69BDC6C5" w:rsidR="003677EA" w:rsidRPr="00814398" w:rsidRDefault="00814398" w:rsidP="00814398">
      <w:pPr>
        <w:jc w:val="both"/>
        <w:rPr>
          <w:rFonts w:ascii="Arial" w:hAnsi="Arial" w:cs="Arial"/>
          <w:sz w:val="22"/>
          <w:szCs w:val="22"/>
        </w:rPr>
      </w:pPr>
      <w:r w:rsidRPr="00814398">
        <w:rPr>
          <w:rFonts w:ascii="Arial" w:hAnsi="Arial" w:cs="Arial"/>
          <w:sz w:val="22"/>
          <w:szCs w:val="22"/>
        </w:rPr>
        <w:t>The trustee recognises that members' benefits present a liability of the fund, and they will</w:t>
      </w:r>
      <w:r>
        <w:rPr>
          <w:rFonts w:ascii="Arial" w:hAnsi="Arial" w:cs="Arial"/>
          <w:sz w:val="22"/>
          <w:szCs w:val="22"/>
        </w:rPr>
        <w:t xml:space="preserve"> </w:t>
      </w:r>
      <w:r w:rsidRPr="00814398">
        <w:rPr>
          <w:rFonts w:ascii="Arial" w:hAnsi="Arial" w:cs="Arial"/>
          <w:sz w:val="22"/>
          <w:szCs w:val="22"/>
        </w:rPr>
        <w:t>abide by the level of benefit payments required to be paid during the course of a financial</w:t>
      </w:r>
      <w:r>
        <w:rPr>
          <w:rFonts w:ascii="Arial" w:hAnsi="Arial" w:cs="Arial"/>
          <w:sz w:val="22"/>
          <w:szCs w:val="22"/>
        </w:rPr>
        <w:t xml:space="preserve"> </w:t>
      </w:r>
      <w:r w:rsidRPr="00814398">
        <w:rPr>
          <w:rFonts w:ascii="Arial" w:hAnsi="Arial" w:cs="Arial"/>
          <w:sz w:val="22"/>
          <w:szCs w:val="22"/>
        </w:rPr>
        <w:t>year.</w:t>
      </w:r>
    </w:p>
    <w:p w14:paraId="5451763F" w14:textId="77777777" w:rsidR="00814398" w:rsidRDefault="00814398" w:rsidP="00814398">
      <w:pPr>
        <w:rPr>
          <w:rFonts w:ascii="Arial" w:hAnsi="Arial" w:cs="Arial"/>
          <w:b/>
          <w:bCs/>
          <w:sz w:val="22"/>
          <w:szCs w:val="22"/>
        </w:rPr>
      </w:pPr>
    </w:p>
    <w:p w14:paraId="32C1CB02" w14:textId="3C56C3C7" w:rsidR="00BB45B2" w:rsidRPr="00BB45B2" w:rsidRDefault="00BB45B2" w:rsidP="00BB45B2">
      <w:pPr>
        <w:rPr>
          <w:rFonts w:ascii="Arial" w:hAnsi="Arial" w:cs="Arial"/>
          <w:b/>
          <w:bCs/>
          <w:sz w:val="22"/>
          <w:szCs w:val="22"/>
        </w:rPr>
      </w:pPr>
      <w:r w:rsidRPr="00BB45B2">
        <w:rPr>
          <w:rFonts w:ascii="Arial" w:hAnsi="Arial" w:cs="Arial"/>
          <w:b/>
          <w:bCs/>
          <w:sz w:val="22"/>
          <w:szCs w:val="22"/>
        </w:rPr>
        <w:t>RESERVES</w:t>
      </w:r>
    </w:p>
    <w:p w14:paraId="4F95E950" w14:textId="77777777" w:rsidR="00BB45B2" w:rsidRPr="00BB45B2" w:rsidRDefault="00BB45B2" w:rsidP="00BB45B2">
      <w:pPr>
        <w:jc w:val="both"/>
        <w:rPr>
          <w:rFonts w:ascii="Arial" w:hAnsi="Arial" w:cs="Arial"/>
          <w:sz w:val="22"/>
          <w:szCs w:val="22"/>
        </w:rPr>
      </w:pPr>
    </w:p>
    <w:p w14:paraId="452476E2" w14:textId="77777777" w:rsidR="00BB45B2" w:rsidRPr="00BB45B2" w:rsidRDefault="00BB45B2" w:rsidP="00BB45B2">
      <w:pPr>
        <w:jc w:val="both"/>
        <w:rPr>
          <w:rFonts w:ascii="Arial" w:hAnsi="Arial" w:cs="Arial"/>
          <w:sz w:val="22"/>
          <w:szCs w:val="22"/>
        </w:rPr>
      </w:pPr>
      <w:r w:rsidRPr="00BB45B2">
        <w:rPr>
          <w:rFonts w:ascii="Arial" w:hAnsi="Arial" w:cs="Arial"/>
          <w:sz w:val="22"/>
          <w:szCs w:val="22"/>
        </w:rPr>
        <w:t>The Trustees may maintain a reserve for the purpose of smoothing investment returns credited to member, the payment of fund expenses and the payment of member contributions. The assets backing the reserve will be invested in accordance with the investment objectives and strategy as other fund assets.</w:t>
      </w:r>
    </w:p>
    <w:p w14:paraId="22F18742" w14:textId="77777777" w:rsidR="00BB45B2" w:rsidRPr="00BB45B2" w:rsidRDefault="00BB45B2" w:rsidP="00BB45B2">
      <w:pPr>
        <w:jc w:val="both"/>
        <w:rPr>
          <w:rFonts w:ascii="Arial" w:hAnsi="Arial" w:cs="Arial"/>
          <w:sz w:val="22"/>
          <w:szCs w:val="22"/>
        </w:rPr>
      </w:pPr>
    </w:p>
    <w:p w14:paraId="2047AF41" w14:textId="77777777" w:rsidR="00814398" w:rsidRDefault="00814398">
      <w:pPr>
        <w:rPr>
          <w:rFonts w:ascii="Arial" w:hAnsi="Arial" w:cs="Arial"/>
          <w:b/>
          <w:bCs/>
          <w:sz w:val="22"/>
          <w:szCs w:val="22"/>
        </w:rPr>
      </w:pPr>
      <w:r>
        <w:rPr>
          <w:rFonts w:ascii="Arial" w:hAnsi="Arial" w:cs="Arial"/>
          <w:b/>
          <w:bCs/>
          <w:sz w:val="22"/>
          <w:szCs w:val="22"/>
        </w:rPr>
        <w:br w:type="page"/>
      </w:r>
    </w:p>
    <w:p w14:paraId="26DEA993" w14:textId="307F575F" w:rsidR="00BB45B2" w:rsidRPr="00BB45B2" w:rsidRDefault="00BB45B2" w:rsidP="00BB45B2">
      <w:pPr>
        <w:rPr>
          <w:rFonts w:ascii="Arial" w:hAnsi="Arial" w:cs="Arial"/>
          <w:b/>
          <w:bCs/>
          <w:sz w:val="22"/>
          <w:szCs w:val="22"/>
        </w:rPr>
      </w:pPr>
      <w:r w:rsidRPr="00BB45B2">
        <w:rPr>
          <w:rFonts w:ascii="Arial" w:hAnsi="Arial" w:cs="Arial"/>
          <w:b/>
          <w:bCs/>
          <w:sz w:val="22"/>
          <w:szCs w:val="22"/>
        </w:rPr>
        <w:lastRenderedPageBreak/>
        <w:t>INSURANCE</w:t>
      </w:r>
    </w:p>
    <w:p w14:paraId="471C2187" w14:textId="77777777" w:rsidR="00BB45B2" w:rsidRPr="00BB45B2" w:rsidRDefault="00BB45B2" w:rsidP="00BB45B2">
      <w:pPr>
        <w:jc w:val="both"/>
        <w:rPr>
          <w:rFonts w:ascii="Arial" w:hAnsi="Arial" w:cs="Arial"/>
          <w:sz w:val="22"/>
          <w:szCs w:val="22"/>
        </w:rPr>
      </w:pPr>
    </w:p>
    <w:p w14:paraId="457CCAFD" w14:textId="678DA7C5" w:rsidR="008922E2" w:rsidRDefault="00F83B99" w:rsidP="00BB45B2">
      <w:pPr>
        <w:jc w:val="both"/>
        <w:rPr>
          <w:rFonts w:ascii="Arial" w:hAnsi="Arial" w:cs="Arial"/>
          <w:sz w:val="22"/>
          <w:szCs w:val="22"/>
        </w:rPr>
      </w:pPr>
      <w:r w:rsidRPr="002B691E">
        <w:rPr>
          <w:rFonts w:ascii="Arial" w:hAnsi="Arial" w:cs="Arial"/>
          <w:sz w:val="22"/>
          <w:szCs w:val="22"/>
        </w:rPr>
        <w:t>The Trustees may hold a contract of insurance that provides insurance cover for one or more members of the fund</w:t>
      </w:r>
      <w:r w:rsidR="00937028" w:rsidRPr="002B691E">
        <w:rPr>
          <w:rFonts w:ascii="Arial" w:hAnsi="Arial" w:cs="Arial"/>
          <w:sz w:val="22"/>
          <w:szCs w:val="22"/>
        </w:rPr>
        <w:t>, the trustees have decided to:</w:t>
      </w:r>
    </w:p>
    <w:p w14:paraId="480EBEA8" w14:textId="77777777" w:rsidR="002B691E" w:rsidRDefault="002B691E" w:rsidP="00BB45B2">
      <w:pPr>
        <w:jc w:val="both"/>
        <w:rPr>
          <w:rFonts w:ascii="Arial" w:hAnsi="Arial" w:cs="Arial"/>
          <w:sz w:val="22"/>
          <w:szCs w:val="22"/>
        </w:rPr>
      </w:pPr>
    </w:p>
    <w:p w14:paraId="54205FAB" w14:textId="1F1960AB" w:rsidR="002B691E" w:rsidRPr="002B691E" w:rsidRDefault="002B691E" w:rsidP="00BB45B2">
      <w:pPr>
        <w:jc w:val="both"/>
        <w:rPr>
          <w:rFonts w:ascii="Arial" w:hAnsi="Arial" w:cs="Arial"/>
          <w:sz w:val="22"/>
          <w:szCs w:val="22"/>
        </w:rPr>
      </w:pPr>
      <w:r>
        <w:rPr>
          <w:rFonts w:ascii="Arial" w:hAnsi="Arial" w:cs="Arial"/>
          <w:sz w:val="22"/>
          <w:szCs w:val="22"/>
        </w:rPr>
        <w:t>(tick one of the below)</w:t>
      </w:r>
    </w:p>
    <w:p w14:paraId="449BAA36" w14:textId="77777777" w:rsidR="00937028" w:rsidRPr="002B691E" w:rsidRDefault="00937028" w:rsidP="00BB45B2">
      <w:pPr>
        <w:jc w:val="both"/>
        <w:rPr>
          <w:rFonts w:ascii="Arial" w:hAnsi="Arial" w:cs="Arial"/>
          <w:sz w:val="22"/>
          <w:szCs w:val="22"/>
        </w:rPr>
      </w:pPr>
    </w:p>
    <w:p w14:paraId="18582E3A" w14:textId="2734C3A4" w:rsidR="001B16F6" w:rsidRPr="002B691E" w:rsidRDefault="009A62CB" w:rsidP="00EC06AC">
      <w:pPr>
        <w:ind w:left="720" w:hanging="720"/>
        <w:jc w:val="both"/>
        <w:rPr>
          <w:rFonts w:ascii="Arial" w:hAnsi="Arial" w:cs="Arial"/>
          <w:sz w:val="22"/>
          <w:szCs w:val="22"/>
        </w:rPr>
      </w:pPr>
      <w:sdt>
        <w:sdtPr>
          <w:rPr>
            <w:rFonts w:ascii="Arial" w:hAnsi="Arial" w:cs="Arial"/>
            <w:sz w:val="22"/>
            <w:szCs w:val="22"/>
          </w:rPr>
          <w:id w:val="1913966105"/>
          <w14:checkbox>
            <w14:checked w14:val="0"/>
            <w14:checkedState w14:val="2612" w14:font="MS Gothic"/>
            <w14:uncheckedState w14:val="2610" w14:font="MS Gothic"/>
          </w14:checkbox>
        </w:sdtPr>
        <w:sdtEndPr/>
        <w:sdtContent>
          <w:r w:rsidR="001B16F6" w:rsidRPr="002B691E">
            <w:rPr>
              <w:rFonts w:ascii="Segoe UI Symbol" w:hAnsi="Segoe UI Symbol" w:cs="Segoe UI Symbol"/>
              <w:sz w:val="22"/>
              <w:szCs w:val="22"/>
            </w:rPr>
            <w:t>☐</w:t>
          </w:r>
        </w:sdtContent>
      </w:sdt>
      <w:r w:rsidR="001B16F6" w:rsidRPr="002B691E">
        <w:rPr>
          <w:rFonts w:ascii="Arial" w:hAnsi="Arial" w:cs="Arial"/>
          <w:sz w:val="22"/>
          <w:szCs w:val="22"/>
        </w:rPr>
        <w:t xml:space="preserve"> </w:t>
      </w:r>
      <w:r w:rsidR="001B16F6" w:rsidRPr="002B691E">
        <w:rPr>
          <w:rFonts w:ascii="Arial" w:hAnsi="Arial" w:cs="Arial"/>
          <w:sz w:val="22"/>
          <w:szCs w:val="22"/>
        </w:rPr>
        <w:tab/>
      </w:r>
      <w:r w:rsidR="0037444D" w:rsidRPr="002B691E">
        <w:rPr>
          <w:rFonts w:ascii="Arial" w:hAnsi="Arial" w:cs="Arial"/>
          <w:b/>
          <w:bCs/>
          <w:sz w:val="22"/>
          <w:szCs w:val="22"/>
        </w:rPr>
        <w:t>Not Provide Insurance</w:t>
      </w:r>
      <w:r w:rsidR="0037444D" w:rsidRPr="002B691E">
        <w:rPr>
          <w:rFonts w:ascii="Arial" w:hAnsi="Arial" w:cs="Arial"/>
          <w:sz w:val="22"/>
          <w:szCs w:val="22"/>
        </w:rPr>
        <w:t xml:space="preserve"> - </w:t>
      </w:r>
      <w:r w:rsidR="00EC06AC" w:rsidRPr="002B691E">
        <w:rPr>
          <w:rFonts w:ascii="Arial" w:hAnsi="Arial" w:cs="Arial"/>
          <w:sz w:val="22"/>
          <w:szCs w:val="22"/>
        </w:rPr>
        <w:t>It has been determined based on the personal circumstances of Fund Members that insurance is unable to be obtained, is not viable based on a cost/benefit analysis or is not required as adequate insurance is already in place elsewhere</w:t>
      </w:r>
    </w:p>
    <w:p w14:paraId="09F217C7" w14:textId="77777777" w:rsidR="001B16F6" w:rsidRPr="002B691E" w:rsidRDefault="001B16F6" w:rsidP="001B16F6">
      <w:pPr>
        <w:jc w:val="both"/>
        <w:rPr>
          <w:rFonts w:ascii="Arial" w:hAnsi="Arial" w:cs="Arial"/>
          <w:sz w:val="22"/>
          <w:szCs w:val="22"/>
        </w:rPr>
      </w:pPr>
    </w:p>
    <w:p w14:paraId="2786E351" w14:textId="7FD0E411" w:rsidR="001B16F6" w:rsidRPr="002B691E" w:rsidRDefault="009A62CB" w:rsidP="00EC06AC">
      <w:pPr>
        <w:ind w:left="720" w:hanging="720"/>
        <w:jc w:val="both"/>
        <w:rPr>
          <w:rFonts w:ascii="Arial" w:hAnsi="Arial" w:cs="Arial"/>
          <w:sz w:val="22"/>
          <w:szCs w:val="22"/>
        </w:rPr>
      </w:pPr>
      <w:sdt>
        <w:sdtPr>
          <w:rPr>
            <w:rFonts w:ascii="Arial" w:hAnsi="Arial" w:cs="Arial"/>
            <w:sz w:val="22"/>
            <w:szCs w:val="22"/>
          </w:rPr>
          <w:id w:val="759188569"/>
          <w14:checkbox>
            <w14:checked w14:val="0"/>
            <w14:checkedState w14:val="2612" w14:font="MS Gothic"/>
            <w14:uncheckedState w14:val="2610" w14:font="MS Gothic"/>
          </w14:checkbox>
        </w:sdtPr>
        <w:sdtEndPr/>
        <w:sdtContent>
          <w:r w:rsidR="001B16F6" w:rsidRPr="002B691E">
            <w:rPr>
              <w:rFonts w:ascii="Segoe UI Symbol" w:hAnsi="Segoe UI Symbol" w:cs="Segoe UI Symbol"/>
              <w:sz w:val="22"/>
              <w:szCs w:val="22"/>
            </w:rPr>
            <w:t>☐</w:t>
          </w:r>
        </w:sdtContent>
      </w:sdt>
      <w:r w:rsidR="001B16F6" w:rsidRPr="002B691E">
        <w:rPr>
          <w:rFonts w:ascii="Arial" w:hAnsi="Arial" w:cs="Arial"/>
          <w:sz w:val="22"/>
          <w:szCs w:val="22"/>
        </w:rPr>
        <w:tab/>
      </w:r>
      <w:r w:rsidR="0037444D" w:rsidRPr="002B691E">
        <w:rPr>
          <w:rFonts w:ascii="Arial" w:hAnsi="Arial" w:cs="Arial"/>
          <w:b/>
          <w:bCs/>
          <w:sz w:val="22"/>
          <w:szCs w:val="22"/>
        </w:rPr>
        <w:t>Provide Insurance</w:t>
      </w:r>
      <w:r w:rsidR="0037444D" w:rsidRPr="002B691E">
        <w:rPr>
          <w:rFonts w:ascii="Arial" w:hAnsi="Arial" w:cs="Arial"/>
          <w:sz w:val="22"/>
          <w:szCs w:val="22"/>
        </w:rPr>
        <w:t xml:space="preserve"> - </w:t>
      </w:r>
      <w:r w:rsidR="00EC06AC" w:rsidRPr="002B691E">
        <w:rPr>
          <w:rFonts w:ascii="Arial" w:hAnsi="Arial" w:cs="Arial"/>
          <w:sz w:val="22"/>
          <w:szCs w:val="22"/>
        </w:rPr>
        <w:t>Fund Insurance will be maintained to provide adequate cover based on the personal circumstances of Fund Members</w:t>
      </w:r>
    </w:p>
    <w:p w14:paraId="165ECB22" w14:textId="77777777" w:rsidR="00BB45B2" w:rsidRPr="00BB45B2" w:rsidRDefault="00BB45B2" w:rsidP="00BB45B2">
      <w:pPr>
        <w:jc w:val="both"/>
        <w:rPr>
          <w:rFonts w:ascii="Arial" w:hAnsi="Arial" w:cs="Arial"/>
          <w:sz w:val="22"/>
          <w:szCs w:val="22"/>
        </w:rPr>
      </w:pPr>
    </w:p>
    <w:p w14:paraId="4DA38774" w14:textId="77777777" w:rsidR="00BB45B2" w:rsidRPr="00BB45B2" w:rsidRDefault="00BB45B2" w:rsidP="00BB45B2">
      <w:pPr>
        <w:rPr>
          <w:rFonts w:ascii="Arial" w:hAnsi="Arial" w:cs="Arial"/>
          <w:b/>
          <w:bCs/>
          <w:sz w:val="22"/>
          <w:szCs w:val="22"/>
        </w:rPr>
      </w:pPr>
      <w:r w:rsidRPr="00BB45B2">
        <w:rPr>
          <w:rFonts w:ascii="Arial" w:hAnsi="Arial" w:cs="Arial"/>
          <w:b/>
          <w:bCs/>
          <w:sz w:val="22"/>
          <w:szCs w:val="22"/>
        </w:rPr>
        <w:t>MONITORING</w:t>
      </w:r>
    </w:p>
    <w:p w14:paraId="15905E83" w14:textId="77777777" w:rsidR="00BB45B2" w:rsidRPr="00BB45B2" w:rsidRDefault="00BB45B2" w:rsidP="00BB45B2">
      <w:pPr>
        <w:jc w:val="both"/>
        <w:rPr>
          <w:rFonts w:ascii="Arial" w:hAnsi="Arial" w:cs="Arial"/>
          <w:sz w:val="22"/>
          <w:szCs w:val="22"/>
        </w:rPr>
      </w:pPr>
    </w:p>
    <w:p w14:paraId="5E86743F" w14:textId="77777777" w:rsidR="00BB45B2" w:rsidRPr="00BB45B2" w:rsidRDefault="00BB45B2" w:rsidP="00BB45B2">
      <w:pPr>
        <w:jc w:val="both"/>
        <w:rPr>
          <w:rFonts w:ascii="Arial" w:hAnsi="Arial" w:cs="Arial"/>
          <w:sz w:val="22"/>
          <w:szCs w:val="22"/>
        </w:rPr>
      </w:pPr>
      <w:r w:rsidRPr="00BB45B2">
        <w:rPr>
          <w:rFonts w:ascii="Arial" w:hAnsi="Arial" w:cs="Arial"/>
          <w:sz w:val="22"/>
          <w:szCs w:val="22"/>
        </w:rPr>
        <w:t>The Trustees shall monitor the overall performance of the Fund's investments in relation to the investment objective on at least an annual basis. As necessary, the Fund's investments will be rebalanced in accordance with the benchmark asset allocation.</w:t>
      </w:r>
    </w:p>
    <w:p w14:paraId="6726789D" w14:textId="77777777" w:rsidR="00BB45B2" w:rsidRPr="00BB45B2" w:rsidRDefault="00BB45B2" w:rsidP="00BB45B2">
      <w:pPr>
        <w:jc w:val="both"/>
        <w:rPr>
          <w:rFonts w:ascii="Arial" w:hAnsi="Arial" w:cs="Arial"/>
          <w:sz w:val="22"/>
          <w:szCs w:val="22"/>
        </w:rPr>
      </w:pPr>
    </w:p>
    <w:p w14:paraId="49EE162C" w14:textId="77777777" w:rsidR="00BB45B2" w:rsidRDefault="00BB45B2" w:rsidP="00BB45B2">
      <w:pPr>
        <w:jc w:val="both"/>
        <w:rPr>
          <w:rFonts w:ascii="Arial" w:hAnsi="Arial" w:cs="Arial"/>
          <w:sz w:val="22"/>
          <w:szCs w:val="22"/>
        </w:rPr>
      </w:pPr>
      <w:r w:rsidRPr="00BB45B2">
        <w:rPr>
          <w:rFonts w:ascii="Arial" w:hAnsi="Arial" w:cs="Arial"/>
          <w:sz w:val="22"/>
          <w:szCs w:val="22"/>
        </w:rPr>
        <w:t>If, as a consequence of a change in market values, the value of an asset class has ceased to conform to the strategic asset allocation ranges specified for that asset class, then the asset class shall nevertheless be treated as complying with this investment strategy if either:</w:t>
      </w:r>
    </w:p>
    <w:p w14:paraId="78AFFD64" w14:textId="77777777" w:rsidR="00BB45B2" w:rsidRPr="00BB45B2" w:rsidRDefault="00BB45B2" w:rsidP="00BB45B2">
      <w:pPr>
        <w:jc w:val="both"/>
        <w:rPr>
          <w:rFonts w:ascii="Arial" w:hAnsi="Arial" w:cs="Arial"/>
          <w:sz w:val="22"/>
          <w:szCs w:val="22"/>
        </w:rPr>
      </w:pPr>
    </w:p>
    <w:p w14:paraId="4DD5687B" w14:textId="77777777" w:rsidR="00BB45B2" w:rsidRPr="00BB45B2" w:rsidRDefault="00BB45B2" w:rsidP="00BB45B2">
      <w:pPr>
        <w:pStyle w:val="ListParagraph"/>
        <w:numPr>
          <w:ilvl w:val="0"/>
          <w:numId w:val="5"/>
        </w:numPr>
        <w:jc w:val="both"/>
        <w:rPr>
          <w:rFonts w:ascii="Arial" w:hAnsi="Arial" w:cs="Arial"/>
          <w:sz w:val="22"/>
          <w:szCs w:val="22"/>
        </w:rPr>
      </w:pPr>
      <w:r w:rsidRPr="00BB45B2">
        <w:rPr>
          <w:rFonts w:ascii="Arial" w:hAnsi="Arial" w:cs="Arial"/>
          <w:sz w:val="22"/>
          <w:szCs w:val="22"/>
        </w:rPr>
        <w:t>At its first meeting after learning that the asset or asset class is outside strategic asset allocation ranges, the Trustee determines that the value of the asset class is acceptable;</w:t>
      </w:r>
    </w:p>
    <w:p w14:paraId="0F161000" w14:textId="77777777" w:rsidR="00BB45B2" w:rsidRPr="00BB45B2" w:rsidRDefault="00BB45B2" w:rsidP="00BB45B2">
      <w:pPr>
        <w:pStyle w:val="ListParagraph"/>
        <w:numPr>
          <w:ilvl w:val="0"/>
          <w:numId w:val="5"/>
        </w:numPr>
        <w:jc w:val="both"/>
        <w:rPr>
          <w:rFonts w:ascii="Arial" w:hAnsi="Arial" w:cs="Arial"/>
          <w:sz w:val="22"/>
          <w:szCs w:val="22"/>
        </w:rPr>
      </w:pPr>
      <w:r w:rsidRPr="00BB45B2">
        <w:rPr>
          <w:rFonts w:ascii="Arial" w:hAnsi="Arial" w:cs="Arial"/>
          <w:sz w:val="22"/>
          <w:szCs w:val="22"/>
        </w:rPr>
        <w:t>Steps are taken to re-balance in accordance with the strategic asset allocation ranges within a reasonable time.</w:t>
      </w:r>
    </w:p>
    <w:p w14:paraId="35A68249" w14:textId="77777777" w:rsidR="00BB45B2" w:rsidRPr="00BB45B2" w:rsidRDefault="00BB45B2" w:rsidP="00BB45B2">
      <w:pPr>
        <w:jc w:val="both"/>
        <w:rPr>
          <w:rFonts w:ascii="Arial" w:hAnsi="Arial" w:cs="Arial"/>
          <w:sz w:val="22"/>
          <w:szCs w:val="22"/>
        </w:rPr>
      </w:pPr>
    </w:p>
    <w:p w14:paraId="4AC6548D" w14:textId="77777777" w:rsidR="00BB45B2" w:rsidRDefault="00BB45B2" w:rsidP="00BB45B2">
      <w:pPr>
        <w:jc w:val="both"/>
        <w:rPr>
          <w:rFonts w:ascii="Arial" w:hAnsi="Arial" w:cs="Arial"/>
          <w:sz w:val="22"/>
          <w:szCs w:val="22"/>
        </w:rPr>
      </w:pPr>
    </w:p>
    <w:p w14:paraId="4F778840" w14:textId="77777777" w:rsidR="001267CF" w:rsidRDefault="001267CF" w:rsidP="00BB45B2">
      <w:pPr>
        <w:jc w:val="both"/>
        <w:rPr>
          <w:rFonts w:ascii="Arial" w:hAnsi="Arial" w:cs="Arial"/>
          <w:sz w:val="22"/>
          <w:szCs w:val="22"/>
        </w:rPr>
      </w:pPr>
    </w:p>
    <w:p w14:paraId="56884453" w14:textId="77777777" w:rsidR="00B46BB0" w:rsidRDefault="00B46BB0" w:rsidP="00BB45B2">
      <w:pPr>
        <w:jc w:val="both"/>
        <w:rPr>
          <w:rFonts w:ascii="Arial" w:hAnsi="Arial" w:cs="Arial"/>
          <w:sz w:val="22"/>
          <w:szCs w:val="22"/>
        </w:rPr>
      </w:pPr>
    </w:p>
    <w:p w14:paraId="7E7F34D1" w14:textId="77777777" w:rsidR="001267CF" w:rsidRDefault="001267CF" w:rsidP="00BB45B2">
      <w:pPr>
        <w:jc w:val="both"/>
        <w:rPr>
          <w:rFonts w:ascii="Arial" w:hAnsi="Arial" w:cs="Arial"/>
          <w:sz w:val="22"/>
          <w:szCs w:val="22"/>
        </w:rPr>
      </w:pPr>
    </w:p>
    <w:p w14:paraId="6192CC4C" w14:textId="08B40DB9" w:rsidR="001267CF" w:rsidRPr="003B4235" w:rsidRDefault="001267CF" w:rsidP="00BB45B2">
      <w:pPr>
        <w:jc w:val="both"/>
        <w:rPr>
          <w:rFonts w:ascii="Arial" w:hAnsi="Arial" w:cs="Arial"/>
          <w:color w:val="FF0000"/>
          <w:sz w:val="22"/>
          <w:szCs w:val="22"/>
        </w:rPr>
      </w:pPr>
      <w:r w:rsidRPr="003B4235">
        <w:rPr>
          <w:rFonts w:ascii="Arial" w:hAnsi="Arial" w:cs="Arial"/>
          <w:color w:val="FF0000"/>
          <w:sz w:val="22"/>
          <w:szCs w:val="22"/>
        </w:rPr>
        <w:t>Signed: __________________</w:t>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t>Signed: __________________</w:t>
      </w:r>
    </w:p>
    <w:p w14:paraId="5C35548F" w14:textId="0C8295A8" w:rsidR="001267CF" w:rsidRPr="003B4235" w:rsidRDefault="001267CF" w:rsidP="00BB45B2">
      <w:pPr>
        <w:jc w:val="both"/>
        <w:rPr>
          <w:rFonts w:ascii="Arial" w:hAnsi="Arial" w:cs="Arial"/>
          <w:color w:val="FF0000"/>
          <w:sz w:val="22"/>
          <w:szCs w:val="22"/>
        </w:rPr>
      </w:pPr>
      <w:r w:rsidRPr="003B4235">
        <w:rPr>
          <w:rFonts w:ascii="Arial" w:hAnsi="Arial" w:cs="Arial"/>
          <w:color w:val="FF0000"/>
          <w:sz w:val="22"/>
          <w:szCs w:val="22"/>
        </w:rPr>
        <w:tab/>
        <w:t xml:space="preserve"> Name of Trustee</w:t>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t xml:space="preserve"> Name of Trustee</w:t>
      </w:r>
    </w:p>
    <w:p w14:paraId="786FDEC4" w14:textId="77777777" w:rsidR="001267CF" w:rsidRPr="003B4235" w:rsidRDefault="001267CF" w:rsidP="00BB45B2">
      <w:pPr>
        <w:jc w:val="both"/>
        <w:rPr>
          <w:rFonts w:ascii="Arial" w:hAnsi="Arial" w:cs="Arial"/>
          <w:color w:val="FF0000"/>
          <w:sz w:val="22"/>
          <w:szCs w:val="22"/>
        </w:rPr>
      </w:pPr>
    </w:p>
    <w:p w14:paraId="09BE3655" w14:textId="77777777" w:rsidR="001267CF" w:rsidRPr="003B4235" w:rsidRDefault="001267CF" w:rsidP="00BB45B2">
      <w:pPr>
        <w:jc w:val="both"/>
        <w:rPr>
          <w:rFonts w:ascii="Arial" w:hAnsi="Arial" w:cs="Arial"/>
          <w:color w:val="FF0000"/>
          <w:sz w:val="22"/>
          <w:szCs w:val="22"/>
        </w:rPr>
      </w:pPr>
    </w:p>
    <w:p w14:paraId="170F17AA" w14:textId="77777777" w:rsidR="001267CF" w:rsidRPr="003B4235" w:rsidRDefault="001267CF" w:rsidP="00BB45B2">
      <w:pPr>
        <w:jc w:val="both"/>
        <w:rPr>
          <w:rFonts w:ascii="Arial" w:hAnsi="Arial" w:cs="Arial"/>
          <w:color w:val="FF0000"/>
          <w:sz w:val="22"/>
          <w:szCs w:val="22"/>
        </w:rPr>
      </w:pPr>
    </w:p>
    <w:p w14:paraId="0EA9471B" w14:textId="77777777" w:rsidR="001267CF" w:rsidRPr="003B4235" w:rsidRDefault="001267CF" w:rsidP="00BB45B2">
      <w:pPr>
        <w:jc w:val="both"/>
        <w:rPr>
          <w:rFonts w:ascii="Arial" w:hAnsi="Arial" w:cs="Arial"/>
          <w:color w:val="FF0000"/>
          <w:sz w:val="22"/>
          <w:szCs w:val="22"/>
        </w:rPr>
      </w:pPr>
    </w:p>
    <w:p w14:paraId="4B094FB0" w14:textId="77777777" w:rsidR="001267CF" w:rsidRPr="003B4235" w:rsidRDefault="001267CF" w:rsidP="001267CF">
      <w:pPr>
        <w:jc w:val="both"/>
        <w:rPr>
          <w:rFonts w:ascii="Arial" w:hAnsi="Arial" w:cs="Arial"/>
          <w:color w:val="FF0000"/>
          <w:sz w:val="22"/>
          <w:szCs w:val="22"/>
        </w:rPr>
      </w:pPr>
      <w:r w:rsidRPr="003B4235">
        <w:rPr>
          <w:rFonts w:ascii="Arial" w:hAnsi="Arial" w:cs="Arial"/>
          <w:color w:val="FF0000"/>
          <w:sz w:val="22"/>
          <w:szCs w:val="22"/>
        </w:rPr>
        <w:t>Signed: __________________</w:t>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t>Signed: __________________</w:t>
      </w:r>
    </w:p>
    <w:p w14:paraId="0CE1EB21" w14:textId="101235F2" w:rsidR="00AF1C63" w:rsidRDefault="001267CF" w:rsidP="00BB45B2">
      <w:pPr>
        <w:jc w:val="both"/>
        <w:rPr>
          <w:rFonts w:ascii="Arial" w:hAnsi="Arial" w:cs="Arial"/>
          <w:color w:val="FF0000"/>
          <w:sz w:val="22"/>
          <w:szCs w:val="22"/>
        </w:rPr>
      </w:pPr>
      <w:r w:rsidRPr="003B4235">
        <w:rPr>
          <w:rFonts w:ascii="Arial" w:hAnsi="Arial" w:cs="Arial"/>
          <w:color w:val="FF0000"/>
          <w:sz w:val="22"/>
          <w:szCs w:val="22"/>
        </w:rPr>
        <w:tab/>
        <w:t xml:space="preserve"> Name of Trustee</w:t>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r>
      <w:r w:rsidRPr="003B4235">
        <w:rPr>
          <w:rFonts w:ascii="Arial" w:hAnsi="Arial" w:cs="Arial"/>
          <w:color w:val="FF0000"/>
          <w:sz w:val="22"/>
          <w:szCs w:val="22"/>
        </w:rPr>
        <w:tab/>
        <w:t xml:space="preserve"> Name </w:t>
      </w:r>
      <w:r w:rsidRPr="001267CF">
        <w:rPr>
          <w:rFonts w:ascii="Arial" w:hAnsi="Arial" w:cs="Arial"/>
          <w:color w:val="FF0000"/>
          <w:sz w:val="22"/>
          <w:szCs w:val="22"/>
        </w:rPr>
        <w:t>of Trustee</w:t>
      </w:r>
    </w:p>
    <w:p w14:paraId="625D3B51" w14:textId="77777777" w:rsidR="00B46BB0" w:rsidRDefault="00B46BB0" w:rsidP="00BB45B2">
      <w:pPr>
        <w:jc w:val="both"/>
        <w:rPr>
          <w:rFonts w:ascii="Arial" w:hAnsi="Arial" w:cs="Arial"/>
          <w:color w:val="FF0000"/>
          <w:sz w:val="22"/>
          <w:szCs w:val="22"/>
        </w:rPr>
      </w:pPr>
    </w:p>
    <w:p w14:paraId="404F9DC9" w14:textId="77777777" w:rsidR="00B46BB0" w:rsidRDefault="00B46BB0" w:rsidP="00BB45B2">
      <w:pPr>
        <w:jc w:val="both"/>
        <w:rPr>
          <w:rFonts w:ascii="Arial" w:hAnsi="Arial" w:cs="Arial"/>
          <w:color w:val="FF0000"/>
          <w:sz w:val="22"/>
          <w:szCs w:val="22"/>
        </w:rPr>
      </w:pPr>
    </w:p>
    <w:p w14:paraId="7DA8B114" w14:textId="77777777" w:rsidR="00B46BB0" w:rsidRDefault="00B46BB0" w:rsidP="00BB45B2">
      <w:pPr>
        <w:jc w:val="both"/>
        <w:rPr>
          <w:rFonts w:ascii="Arial" w:hAnsi="Arial" w:cs="Arial"/>
          <w:color w:val="FF0000"/>
          <w:sz w:val="22"/>
          <w:szCs w:val="22"/>
        </w:rPr>
      </w:pPr>
    </w:p>
    <w:p w14:paraId="428C6C07" w14:textId="77777777" w:rsidR="00B46BB0" w:rsidRPr="00B46BB0" w:rsidRDefault="00B46BB0" w:rsidP="00BB45B2">
      <w:pPr>
        <w:jc w:val="both"/>
        <w:rPr>
          <w:rFonts w:ascii="Arial" w:hAnsi="Arial" w:cs="Arial"/>
          <w:sz w:val="22"/>
          <w:szCs w:val="22"/>
        </w:rPr>
      </w:pPr>
    </w:p>
    <w:p w14:paraId="2CA02EB3" w14:textId="77777777" w:rsidR="00B46BB0" w:rsidRPr="00B46BB0" w:rsidRDefault="00B46BB0" w:rsidP="00B46BB0">
      <w:pPr>
        <w:jc w:val="both"/>
        <w:rPr>
          <w:rFonts w:ascii="Arial" w:hAnsi="Arial" w:cs="Arial"/>
          <w:sz w:val="22"/>
          <w:szCs w:val="22"/>
        </w:rPr>
      </w:pPr>
      <w:r w:rsidRPr="00B46BB0">
        <w:rPr>
          <w:rFonts w:ascii="Arial" w:hAnsi="Arial" w:cs="Arial"/>
          <w:sz w:val="22"/>
          <w:szCs w:val="22"/>
        </w:rPr>
        <w:t>Date of signing: ___ / ___ / ___</w:t>
      </w:r>
    </w:p>
    <w:p w14:paraId="7C68FC61" w14:textId="77777777" w:rsidR="00B46BB0" w:rsidRDefault="00B46BB0" w:rsidP="00BB45B2">
      <w:pPr>
        <w:jc w:val="both"/>
        <w:rPr>
          <w:rFonts w:ascii="Arial" w:hAnsi="Arial" w:cs="Arial"/>
          <w:color w:val="FF0000"/>
          <w:sz w:val="22"/>
          <w:szCs w:val="22"/>
        </w:rPr>
      </w:pPr>
    </w:p>
    <w:p w14:paraId="3BFD43AE" w14:textId="77777777" w:rsidR="00B46BB0" w:rsidRDefault="00B46BB0" w:rsidP="00BB45B2">
      <w:pPr>
        <w:jc w:val="both"/>
        <w:rPr>
          <w:rFonts w:ascii="Arial" w:hAnsi="Arial" w:cs="Arial"/>
          <w:color w:val="FF0000"/>
          <w:sz w:val="22"/>
          <w:szCs w:val="22"/>
        </w:rPr>
      </w:pPr>
    </w:p>
    <w:p w14:paraId="43845CA5" w14:textId="47E2FEBB" w:rsidR="00DC45E9" w:rsidRDefault="00DC45E9">
      <w:pPr>
        <w:rPr>
          <w:rFonts w:ascii="Arial" w:hAnsi="Arial" w:cs="Arial"/>
          <w:color w:val="FF0000"/>
          <w:sz w:val="22"/>
          <w:szCs w:val="22"/>
        </w:rPr>
      </w:pPr>
      <w:r>
        <w:rPr>
          <w:rFonts w:ascii="Arial" w:hAnsi="Arial" w:cs="Arial"/>
          <w:color w:val="FF0000"/>
          <w:sz w:val="22"/>
          <w:szCs w:val="22"/>
        </w:rPr>
        <w:br w:type="page"/>
      </w:r>
    </w:p>
    <w:p w14:paraId="1F25783F" w14:textId="0FA9D9C7" w:rsidR="00DD248B" w:rsidRDefault="00DD248B" w:rsidP="00DD248B">
      <w:pPr>
        <w:pBdr>
          <w:bottom w:val="single" w:sz="12" w:space="1" w:color="auto"/>
        </w:pBdr>
        <w:jc w:val="center"/>
        <w:rPr>
          <w:rFonts w:ascii="Arial" w:hAnsi="Arial" w:cs="Arial"/>
          <w:sz w:val="26"/>
          <w:szCs w:val="26"/>
        </w:rPr>
      </w:pPr>
      <w:r w:rsidRPr="003108FE">
        <w:rPr>
          <w:rFonts w:ascii="Arial" w:hAnsi="Arial" w:cs="Arial"/>
          <w:sz w:val="26"/>
          <w:szCs w:val="26"/>
        </w:rPr>
        <w:lastRenderedPageBreak/>
        <w:t>Single Asset Class / Heavy Asset Concentration of Fund investment</w:t>
      </w:r>
    </w:p>
    <w:p w14:paraId="7B82BEFB" w14:textId="77777777" w:rsidR="00DD248B" w:rsidRPr="003108FE" w:rsidRDefault="00DD248B" w:rsidP="00DD248B">
      <w:pPr>
        <w:pBdr>
          <w:bottom w:val="single" w:sz="12" w:space="1" w:color="auto"/>
        </w:pBdr>
        <w:jc w:val="both"/>
        <w:rPr>
          <w:rFonts w:ascii="Arial" w:hAnsi="Arial" w:cs="Arial"/>
          <w:sz w:val="26"/>
          <w:szCs w:val="26"/>
        </w:rPr>
      </w:pPr>
    </w:p>
    <w:p w14:paraId="61E5A8EE" w14:textId="77777777" w:rsidR="00DD248B" w:rsidRPr="00C26541" w:rsidRDefault="00DD248B" w:rsidP="00DD248B">
      <w:pPr>
        <w:jc w:val="both"/>
        <w:rPr>
          <w:rFonts w:ascii="Arial" w:hAnsi="Arial" w:cs="Arial"/>
          <w:sz w:val="26"/>
          <w:szCs w:val="26"/>
        </w:rPr>
      </w:pPr>
    </w:p>
    <w:p w14:paraId="428E9524" w14:textId="77777777" w:rsidR="00DD248B" w:rsidRDefault="00DD248B" w:rsidP="00DD248B">
      <w:pPr>
        <w:jc w:val="both"/>
        <w:rPr>
          <w:rFonts w:ascii="Arial" w:hAnsi="Arial" w:cs="Arial"/>
          <w:sz w:val="22"/>
          <w:szCs w:val="22"/>
        </w:rPr>
      </w:pPr>
    </w:p>
    <w:p w14:paraId="72FC6862" w14:textId="77777777" w:rsidR="00DD248B" w:rsidRPr="00C26541" w:rsidRDefault="00DD248B" w:rsidP="00DD248B">
      <w:pPr>
        <w:jc w:val="both"/>
        <w:rPr>
          <w:rFonts w:ascii="Arial" w:hAnsi="Arial" w:cs="Arial"/>
          <w:sz w:val="22"/>
          <w:szCs w:val="22"/>
        </w:rPr>
      </w:pPr>
    </w:p>
    <w:p w14:paraId="583D5D6E" w14:textId="77777777" w:rsidR="00DD248B" w:rsidRPr="00DD248B" w:rsidRDefault="00DD248B" w:rsidP="00DD248B">
      <w:pPr>
        <w:autoSpaceDE w:val="0"/>
        <w:autoSpaceDN w:val="0"/>
        <w:adjustRightInd w:val="0"/>
        <w:jc w:val="both"/>
        <w:rPr>
          <w:rFonts w:ascii="Arial" w:hAnsi="Arial" w:cs="Arial"/>
          <w:b/>
          <w:bCs/>
          <w:sz w:val="22"/>
          <w:szCs w:val="22"/>
          <w:lang w:val="en-US"/>
        </w:rPr>
      </w:pPr>
      <w:r w:rsidRPr="00DD248B">
        <w:rPr>
          <w:rFonts w:ascii="Arial" w:hAnsi="Arial" w:cs="Arial"/>
          <w:b/>
          <w:bCs/>
          <w:sz w:val="22"/>
          <w:szCs w:val="22"/>
          <w:lang w:val="en-US"/>
        </w:rPr>
        <w:t>RISK ANALYSIS</w:t>
      </w:r>
    </w:p>
    <w:p w14:paraId="4536191B" w14:textId="77777777" w:rsidR="00DD248B" w:rsidRPr="00DD248B" w:rsidRDefault="00DD248B" w:rsidP="00DD248B">
      <w:pPr>
        <w:autoSpaceDE w:val="0"/>
        <w:autoSpaceDN w:val="0"/>
        <w:adjustRightInd w:val="0"/>
        <w:jc w:val="both"/>
        <w:rPr>
          <w:rFonts w:ascii="Arial" w:hAnsi="Arial" w:cs="Arial"/>
          <w:b/>
          <w:bCs/>
          <w:sz w:val="22"/>
          <w:szCs w:val="22"/>
          <w:lang w:val="en-US"/>
        </w:rPr>
      </w:pPr>
    </w:p>
    <w:p w14:paraId="476DF9F9" w14:textId="77777777" w:rsidR="00DD248B" w:rsidRPr="00DD248B" w:rsidRDefault="00DD248B" w:rsidP="00DD248B">
      <w:pPr>
        <w:autoSpaceDE w:val="0"/>
        <w:autoSpaceDN w:val="0"/>
        <w:adjustRightInd w:val="0"/>
        <w:jc w:val="both"/>
        <w:rPr>
          <w:rFonts w:ascii="Arial" w:hAnsi="Arial" w:cs="Arial"/>
          <w:sz w:val="22"/>
          <w:szCs w:val="22"/>
          <w:lang w:val="en-US"/>
        </w:rPr>
      </w:pPr>
      <w:r w:rsidRPr="00DD248B">
        <w:rPr>
          <w:rFonts w:ascii="Arial" w:hAnsi="Arial" w:cs="Arial"/>
          <w:sz w:val="22"/>
          <w:szCs w:val="22"/>
          <w:lang w:val="en-US"/>
        </w:rPr>
        <w:t xml:space="preserve">The trustees are responsible for the risk management and investment decisions of the fund,  including those relating to </w:t>
      </w:r>
      <w:r w:rsidRPr="00DD248B">
        <w:rPr>
          <w:rFonts w:ascii="Arial" w:hAnsi="Arial" w:cs="Arial"/>
          <w:sz w:val="22"/>
          <w:szCs w:val="22"/>
        </w:rPr>
        <w:t>Singe Asset Class / Heavy Asset Concentration of Fund Investments</w:t>
      </w:r>
      <w:r w:rsidRPr="00DD248B">
        <w:rPr>
          <w:rFonts w:ascii="Arial" w:hAnsi="Arial" w:cs="Arial"/>
          <w:sz w:val="22"/>
          <w:szCs w:val="22"/>
          <w:lang w:val="en-US"/>
        </w:rPr>
        <w:t>. Although professional advice may be sought, the ultimate responsibility remains with the trustees.</w:t>
      </w:r>
    </w:p>
    <w:p w14:paraId="611BA524" w14:textId="77777777" w:rsidR="00DD248B" w:rsidRPr="00DD248B" w:rsidRDefault="00DD248B" w:rsidP="00DD248B">
      <w:pPr>
        <w:autoSpaceDE w:val="0"/>
        <w:autoSpaceDN w:val="0"/>
        <w:adjustRightInd w:val="0"/>
        <w:jc w:val="both"/>
        <w:rPr>
          <w:rFonts w:ascii="Arial" w:hAnsi="Arial" w:cs="Arial"/>
          <w:sz w:val="22"/>
          <w:szCs w:val="22"/>
          <w:lang w:val="en-US"/>
        </w:rPr>
      </w:pPr>
    </w:p>
    <w:p w14:paraId="7C9B2E31" w14:textId="77777777" w:rsidR="00DD248B" w:rsidRPr="00DD248B" w:rsidRDefault="00DD248B" w:rsidP="00DD248B">
      <w:pPr>
        <w:autoSpaceDE w:val="0"/>
        <w:autoSpaceDN w:val="0"/>
        <w:adjustRightInd w:val="0"/>
        <w:jc w:val="both"/>
        <w:rPr>
          <w:rFonts w:ascii="Arial" w:hAnsi="Arial" w:cs="Arial"/>
          <w:b/>
          <w:bCs/>
          <w:sz w:val="22"/>
          <w:szCs w:val="22"/>
          <w:lang w:val="en-US"/>
        </w:rPr>
      </w:pPr>
      <w:r w:rsidRPr="00DD248B">
        <w:rPr>
          <w:rFonts w:ascii="Arial" w:hAnsi="Arial" w:cs="Arial"/>
          <w:b/>
          <w:bCs/>
          <w:sz w:val="22"/>
          <w:szCs w:val="22"/>
          <w:lang w:val="en-US"/>
        </w:rPr>
        <w:t>STATEMENT ON RISK</w:t>
      </w:r>
    </w:p>
    <w:p w14:paraId="6847FF04" w14:textId="77777777" w:rsidR="00DD248B" w:rsidRPr="00DD248B" w:rsidRDefault="00DD248B" w:rsidP="00DD248B">
      <w:pPr>
        <w:autoSpaceDE w:val="0"/>
        <w:autoSpaceDN w:val="0"/>
        <w:adjustRightInd w:val="0"/>
        <w:jc w:val="both"/>
        <w:rPr>
          <w:rFonts w:ascii="Arial" w:hAnsi="Arial" w:cs="Arial"/>
          <w:b/>
          <w:bCs/>
          <w:sz w:val="22"/>
          <w:szCs w:val="22"/>
          <w:lang w:val="en-US"/>
        </w:rPr>
      </w:pPr>
    </w:p>
    <w:p w14:paraId="2D0F27FA" w14:textId="77777777" w:rsidR="00DD248B" w:rsidRPr="00DD248B" w:rsidRDefault="00DD248B" w:rsidP="00DD248B">
      <w:pPr>
        <w:autoSpaceDE w:val="0"/>
        <w:autoSpaceDN w:val="0"/>
        <w:adjustRightInd w:val="0"/>
        <w:jc w:val="both"/>
        <w:rPr>
          <w:rFonts w:ascii="Arial" w:hAnsi="Arial" w:cs="Arial"/>
          <w:sz w:val="22"/>
          <w:szCs w:val="22"/>
          <w:lang w:val="en-US"/>
        </w:rPr>
      </w:pPr>
      <w:r w:rsidRPr="00DD248B">
        <w:rPr>
          <w:rFonts w:ascii="Arial" w:hAnsi="Arial" w:cs="Arial"/>
          <w:sz w:val="22"/>
          <w:szCs w:val="22"/>
          <w:lang w:val="en-US"/>
        </w:rPr>
        <w:t>Investment risk is borne by the members, as fluctuation in investment returns will affect the level of the members’ benefits on withdrawal.</w:t>
      </w:r>
    </w:p>
    <w:p w14:paraId="397D6E66" w14:textId="77777777" w:rsidR="00DD248B" w:rsidRPr="00DD248B" w:rsidRDefault="00DD248B" w:rsidP="00DD248B">
      <w:pPr>
        <w:autoSpaceDE w:val="0"/>
        <w:autoSpaceDN w:val="0"/>
        <w:adjustRightInd w:val="0"/>
        <w:jc w:val="both"/>
        <w:rPr>
          <w:rFonts w:ascii="Arial" w:hAnsi="Arial" w:cs="Arial"/>
          <w:sz w:val="22"/>
          <w:szCs w:val="22"/>
          <w:lang w:val="en-US"/>
        </w:rPr>
      </w:pPr>
    </w:p>
    <w:p w14:paraId="1C010AF6" w14:textId="77777777" w:rsidR="00DD248B" w:rsidRPr="00DD248B" w:rsidRDefault="00DD248B" w:rsidP="00DD248B">
      <w:pPr>
        <w:autoSpaceDE w:val="0"/>
        <w:autoSpaceDN w:val="0"/>
        <w:adjustRightInd w:val="0"/>
        <w:jc w:val="both"/>
        <w:rPr>
          <w:rFonts w:ascii="Arial" w:hAnsi="Arial" w:cs="Arial"/>
          <w:b/>
          <w:bCs/>
          <w:sz w:val="22"/>
          <w:szCs w:val="22"/>
          <w:lang w:val="en-US"/>
        </w:rPr>
      </w:pPr>
      <w:r w:rsidRPr="00DD248B">
        <w:rPr>
          <w:rFonts w:ascii="Arial" w:hAnsi="Arial" w:cs="Arial"/>
          <w:b/>
          <w:bCs/>
          <w:sz w:val="22"/>
          <w:szCs w:val="22"/>
          <w:lang w:val="en-US"/>
        </w:rPr>
        <w:t xml:space="preserve">DIVERSIFICATION </w:t>
      </w:r>
    </w:p>
    <w:p w14:paraId="6F0E32EA" w14:textId="77777777" w:rsidR="00DD248B" w:rsidRPr="00DD248B" w:rsidRDefault="00DD248B" w:rsidP="00DD248B">
      <w:pPr>
        <w:autoSpaceDE w:val="0"/>
        <w:autoSpaceDN w:val="0"/>
        <w:adjustRightInd w:val="0"/>
        <w:jc w:val="both"/>
        <w:rPr>
          <w:rFonts w:ascii="Arial" w:hAnsi="Arial" w:cs="Arial"/>
          <w:b/>
          <w:bCs/>
          <w:sz w:val="22"/>
          <w:szCs w:val="22"/>
          <w:lang w:val="en-US"/>
        </w:rPr>
      </w:pPr>
    </w:p>
    <w:p w14:paraId="0EC43A04" w14:textId="4B71053C" w:rsidR="00DD248B" w:rsidRPr="00DD248B" w:rsidRDefault="00DD248B" w:rsidP="00DD248B">
      <w:pPr>
        <w:autoSpaceDE w:val="0"/>
        <w:autoSpaceDN w:val="0"/>
        <w:adjustRightInd w:val="0"/>
        <w:jc w:val="both"/>
        <w:rPr>
          <w:rFonts w:ascii="Arial" w:hAnsi="Arial" w:cs="Arial"/>
          <w:sz w:val="22"/>
          <w:szCs w:val="22"/>
          <w:lang w:val="en-US"/>
        </w:rPr>
      </w:pPr>
      <w:r w:rsidRPr="00DD248B">
        <w:rPr>
          <w:rFonts w:ascii="Arial" w:hAnsi="Arial" w:cs="Arial"/>
          <w:sz w:val="22"/>
          <w:szCs w:val="22"/>
          <w:lang w:val="en-US"/>
        </w:rPr>
        <w:t xml:space="preserve">The fund will explore investing predominately in </w:t>
      </w:r>
      <w:r w:rsidR="0083301E">
        <w:rPr>
          <w:rFonts w:ascii="Arial" w:hAnsi="Arial" w:cs="Arial"/>
          <w:color w:val="EE0000"/>
          <w:sz w:val="22"/>
          <w:szCs w:val="22"/>
          <w:lang w:val="en-US"/>
        </w:rPr>
        <w:t>p</w:t>
      </w:r>
      <w:r w:rsidRPr="002A38F8">
        <w:rPr>
          <w:rFonts w:ascii="Arial" w:hAnsi="Arial" w:cs="Arial"/>
          <w:color w:val="EE0000"/>
          <w:sz w:val="22"/>
          <w:szCs w:val="22"/>
          <w:lang w:val="en-US"/>
        </w:rPr>
        <w:t>roperty</w:t>
      </w:r>
      <w:r w:rsidR="002A38F8">
        <w:rPr>
          <w:rFonts w:ascii="Arial" w:hAnsi="Arial" w:cs="Arial"/>
          <w:color w:val="EE0000"/>
          <w:sz w:val="22"/>
          <w:szCs w:val="22"/>
          <w:lang w:val="en-US"/>
        </w:rPr>
        <w:t>/</w:t>
      </w:r>
      <w:r w:rsidR="0083301E">
        <w:rPr>
          <w:rFonts w:ascii="Arial" w:hAnsi="Arial" w:cs="Arial"/>
          <w:color w:val="EE0000"/>
          <w:sz w:val="22"/>
          <w:szCs w:val="22"/>
          <w:lang w:val="en-US"/>
        </w:rPr>
        <w:t>c</w:t>
      </w:r>
      <w:r w:rsidR="002A38F8">
        <w:rPr>
          <w:rFonts w:ascii="Arial" w:hAnsi="Arial" w:cs="Arial"/>
          <w:color w:val="EE0000"/>
          <w:sz w:val="22"/>
          <w:szCs w:val="22"/>
          <w:lang w:val="en-US"/>
        </w:rPr>
        <w:t>ryptocurrency/</w:t>
      </w:r>
      <w:r w:rsidR="0083301E">
        <w:rPr>
          <w:rFonts w:ascii="Arial" w:hAnsi="Arial" w:cs="Arial"/>
          <w:color w:val="EE0000"/>
          <w:sz w:val="22"/>
          <w:szCs w:val="22"/>
          <w:lang w:val="en-US"/>
        </w:rPr>
        <w:t>p</w:t>
      </w:r>
      <w:r w:rsidR="00DD6021">
        <w:rPr>
          <w:rFonts w:ascii="Arial" w:hAnsi="Arial" w:cs="Arial"/>
          <w:color w:val="EE0000"/>
          <w:sz w:val="22"/>
          <w:szCs w:val="22"/>
          <w:lang w:val="en-US"/>
        </w:rPr>
        <w:t xml:space="preserve">recious </w:t>
      </w:r>
      <w:r w:rsidR="0083301E">
        <w:rPr>
          <w:rFonts w:ascii="Arial" w:hAnsi="Arial" w:cs="Arial"/>
          <w:color w:val="EE0000"/>
          <w:sz w:val="22"/>
          <w:szCs w:val="22"/>
          <w:lang w:val="en-US"/>
        </w:rPr>
        <w:t>m</w:t>
      </w:r>
      <w:r w:rsidR="00DD6021">
        <w:rPr>
          <w:rFonts w:ascii="Arial" w:hAnsi="Arial" w:cs="Arial"/>
          <w:color w:val="EE0000"/>
          <w:sz w:val="22"/>
          <w:szCs w:val="22"/>
          <w:lang w:val="en-US"/>
        </w:rPr>
        <w:t>etals</w:t>
      </w:r>
      <w:r w:rsidR="00EB7228">
        <w:rPr>
          <w:rFonts w:ascii="Arial" w:hAnsi="Arial" w:cs="Arial"/>
          <w:color w:val="EE0000"/>
          <w:sz w:val="22"/>
          <w:szCs w:val="22"/>
          <w:lang w:val="en-US"/>
        </w:rPr>
        <w:t xml:space="preserve"> *delete as necessary</w:t>
      </w:r>
      <w:r w:rsidRPr="00DD248B">
        <w:rPr>
          <w:rFonts w:ascii="Arial" w:hAnsi="Arial" w:cs="Arial"/>
          <w:sz w:val="22"/>
          <w:szCs w:val="22"/>
          <w:lang w:val="en-US"/>
        </w:rPr>
        <w:t xml:space="preserve">.  The trustee recognises that the Fund is subject to higher risk associated with investing predominantly in one asset class and the illiquidity associated with </w:t>
      </w:r>
      <w:r w:rsidR="00DD6021" w:rsidRPr="00DD6021">
        <w:rPr>
          <w:rFonts w:ascii="Arial" w:hAnsi="Arial" w:cs="Arial"/>
          <w:color w:val="EE0000"/>
          <w:sz w:val="22"/>
          <w:szCs w:val="22"/>
          <w:lang w:val="en-US"/>
        </w:rPr>
        <w:t>property/cryptocurrency/pr</w:t>
      </w:r>
      <w:r w:rsidR="00DD6021">
        <w:rPr>
          <w:rFonts w:ascii="Arial" w:hAnsi="Arial" w:cs="Arial"/>
          <w:color w:val="EE0000"/>
          <w:sz w:val="22"/>
          <w:szCs w:val="22"/>
          <w:lang w:val="en-US"/>
        </w:rPr>
        <w:t>ecious metals</w:t>
      </w:r>
      <w:r w:rsidR="00EB7228">
        <w:rPr>
          <w:rFonts w:ascii="Arial" w:hAnsi="Arial" w:cs="Arial"/>
          <w:color w:val="EE0000"/>
          <w:sz w:val="22"/>
          <w:szCs w:val="22"/>
          <w:lang w:val="en-US"/>
        </w:rPr>
        <w:t xml:space="preserve"> *delete as necessary</w:t>
      </w:r>
      <w:r w:rsidRPr="00DD248B">
        <w:rPr>
          <w:rFonts w:ascii="Arial" w:hAnsi="Arial" w:cs="Arial"/>
          <w:sz w:val="22"/>
          <w:szCs w:val="22"/>
          <w:lang w:val="en-US"/>
        </w:rPr>
        <w:t>.  The Trustee considers that the higher risk will be compensated for by the prospect of achieving higher return and growth in the longer term.</w:t>
      </w:r>
    </w:p>
    <w:p w14:paraId="18F25A70" w14:textId="77777777" w:rsidR="00DD248B" w:rsidRPr="00DD248B" w:rsidRDefault="00DD248B" w:rsidP="00DD248B">
      <w:pPr>
        <w:autoSpaceDE w:val="0"/>
        <w:autoSpaceDN w:val="0"/>
        <w:adjustRightInd w:val="0"/>
        <w:jc w:val="both"/>
        <w:rPr>
          <w:rFonts w:ascii="Arial" w:hAnsi="Arial" w:cs="Arial"/>
          <w:sz w:val="22"/>
          <w:szCs w:val="22"/>
          <w:lang w:val="en-US"/>
        </w:rPr>
      </w:pPr>
    </w:p>
    <w:p w14:paraId="248429E5" w14:textId="77777777" w:rsidR="00DD248B" w:rsidRPr="00DD248B" w:rsidRDefault="00DD248B" w:rsidP="00DD248B">
      <w:pPr>
        <w:autoSpaceDE w:val="0"/>
        <w:autoSpaceDN w:val="0"/>
        <w:adjustRightInd w:val="0"/>
        <w:jc w:val="both"/>
        <w:rPr>
          <w:rFonts w:ascii="Arial" w:hAnsi="Arial" w:cs="Arial"/>
          <w:b/>
          <w:bCs/>
          <w:sz w:val="22"/>
          <w:szCs w:val="22"/>
          <w:lang w:val="en-US"/>
        </w:rPr>
      </w:pPr>
      <w:r w:rsidRPr="00DD248B">
        <w:rPr>
          <w:rFonts w:ascii="Arial" w:hAnsi="Arial" w:cs="Arial"/>
          <w:b/>
          <w:bCs/>
          <w:sz w:val="22"/>
          <w:szCs w:val="22"/>
          <w:lang w:val="en-US"/>
        </w:rPr>
        <w:t>LIQUIDITY</w:t>
      </w:r>
    </w:p>
    <w:p w14:paraId="7D47FA4C" w14:textId="77777777" w:rsidR="00DD248B" w:rsidRPr="00DD248B" w:rsidRDefault="00DD248B" w:rsidP="00DD248B">
      <w:pPr>
        <w:autoSpaceDE w:val="0"/>
        <w:autoSpaceDN w:val="0"/>
        <w:adjustRightInd w:val="0"/>
        <w:jc w:val="both"/>
        <w:rPr>
          <w:rFonts w:ascii="Arial" w:hAnsi="Arial" w:cs="Arial"/>
          <w:sz w:val="22"/>
          <w:szCs w:val="22"/>
          <w:lang w:val="en-US"/>
        </w:rPr>
      </w:pPr>
    </w:p>
    <w:p w14:paraId="4D5A3A15" w14:textId="77777777" w:rsidR="00DD248B" w:rsidRPr="00DD248B" w:rsidRDefault="00DD248B" w:rsidP="00DD248B">
      <w:pPr>
        <w:autoSpaceDE w:val="0"/>
        <w:autoSpaceDN w:val="0"/>
        <w:adjustRightInd w:val="0"/>
        <w:jc w:val="both"/>
        <w:rPr>
          <w:rFonts w:ascii="Arial" w:hAnsi="Arial" w:cs="Arial"/>
          <w:sz w:val="22"/>
          <w:szCs w:val="22"/>
        </w:rPr>
      </w:pPr>
      <w:r w:rsidRPr="00DD248B">
        <w:rPr>
          <w:rFonts w:ascii="Arial" w:hAnsi="Arial" w:cs="Arial"/>
          <w:sz w:val="22"/>
          <w:szCs w:val="22"/>
          <w:lang w:val="en-US"/>
        </w:rPr>
        <w:t xml:space="preserve">Given the illiquid nature of Property, the trustees recognise a liquidity risk.  This being </w:t>
      </w:r>
      <w:r w:rsidRPr="00DD248B">
        <w:rPr>
          <w:rFonts w:ascii="Arial" w:hAnsi="Arial" w:cs="Arial"/>
          <w:sz w:val="22"/>
          <w:szCs w:val="22"/>
        </w:rPr>
        <w:t xml:space="preserve">the risk that the trustees may not be able to meet the future cash flow obligations and discharge it’s liabilities.  The trustee has considered this risk and at this time is considered a </w:t>
      </w:r>
      <w:r w:rsidRPr="00F46819">
        <w:rPr>
          <w:rFonts w:ascii="Arial" w:hAnsi="Arial" w:cs="Arial"/>
          <w:color w:val="EE0000"/>
          <w:sz w:val="22"/>
          <w:szCs w:val="22"/>
        </w:rPr>
        <w:t>low / medium / significant</w:t>
      </w:r>
      <w:r w:rsidRPr="00DD248B">
        <w:rPr>
          <w:rFonts w:ascii="Arial" w:hAnsi="Arial" w:cs="Arial"/>
          <w:sz w:val="22"/>
          <w:szCs w:val="22"/>
        </w:rPr>
        <w:t>* risk.</w:t>
      </w:r>
    </w:p>
    <w:p w14:paraId="197316DE" w14:textId="77777777" w:rsidR="00DD248B" w:rsidRPr="00DD248B" w:rsidRDefault="00DD248B" w:rsidP="00DD248B">
      <w:pPr>
        <w:autoSpaceDE w:val="0"/>
        <w:autoSpaceDN w:val="0"/>
        <w:adjustRightInd w:val="0"/>
        <w:jc w:val="both"/>
        <w:rPr>
          <w:rFonts w:ascii="Arial" w:hAnsi="Arial" w:cs="Arial"/>
          <w:sz w:val="22"/>
          <w:szCs w:val="22"/>
        </w:rPr>
      </w:pPr>
    </w:p>
    <w:p w14:paraId="6F40F0F4" w14:textId="5D194793" w:rsidR="00DD248B" w:rsidRPr="00DD248B" w:rsidRDefault="00DD248B" w:rsidP="00DD248B">
      <w:pPr>
        <w:autoSpaceDE w:val="0"/>
        <w:autoSpaceDN w:val="0"/>
        <w:adjustRightInd w:val="0"/>
        <w:jc w:val="both"/>
        <w:rPr>
          <w:rFonts w:ascii="Arial" w:hAnsi="Arial" w:cs="Arial"/>
          <w:sz w:val="20"/>
          <w:szCs w:val="20"/>
          <w:lang w:val="en-US"/>
        </w:rPr>
      </w:pPr>
      <w:r w:rsidRPr="00DD248B">
        <w:rPr>
          <w:rFonts w:ascii="Arial" w:hAnsi="Arial" w:cs="Arial"/>
          <w:sz w:val="20"/>
          <w:szCs w:val="20"/>
          <w:lang w:val="en-US"/>
        </w:rPr>
        <w:t xml:space="preserve">*Trustee to </w:t>
      </w:r>
      <w:r w:rsidR="00A229CB">
        <w:rPr>
          <w:rFonts w:ascii="Arial" w:hAnsi="Arial" w:cs="Arial"/>
          <w:sz w:val="20"/>
          <w:szCs w:val="20"/>
          <w:lang w:val="en-US"/>
        </w:rPr>
        <w:t>delete/</w:t>
      </w:r>
      <w:r w:rsidRPr="00DD248B">
        <w:rPr>
          <w:rFonts w:ascii="Arial" w:hAnsi="Arial" w:cs="Arial"/>
          <w:sz w:val="20"/>
          <w:szCs w:val="20"/>
          <w:lang w:val="en-US"/>
        </w:rPr>
        <w:t>circle relevant risk rating</w:t>
      </w:r>
    </w:p>
    <w:p w14:paraId="2968A439" w14:textId="77777777" w:rsidR="00DD248B" w:rsidRPr="00DD248B" w:rsidRDefault="00DD248B" w:rsidP="00DD248B">
      <w:pPr>
        <w:autoSpaceDE w:val="0"/>
        <w:autoSpaceDN w:val="0"/>
        <w:adjustRightInd w:val="0"/>
        <w:jc w:val="both"/>
        <w:rPr>
          <w:rFonts w:ascii="Arial" w:hAnsi="Arial" w:cs="Arial"/>
          <w:sz w:val="22"/>
          <w:szCs w:val="22"/>
        </w:rPr>
      </w:pPr>
    </w:p>
    <w:p w14:paraId="2E70E19F" w14:textId="77777777" w:rsidR="00DD248B" w:rsidRPr="00DD248B" w:rsidRDefault="00DD248B" w:rsidP="00DD248B">
      <w:pPr>
        <w:autoSpaceDE w:val="0"/>
        <w:autoSpaceDN w:val="0"/>
        <w:adjustRightInd w:val="0"/>
        <w:jc w:val="both"/>
        <w:rPr>
          <w:rFonts w:ascii="Arial" w:hAnsi="Arial" w:cs="Arial"/>
          <w:b/>
          <w:bCs/>
          <w:sz w:val="22"/>
          <w:szCs w:val="22"/>
          <w:lang w:val="en-US"/>
        </w:rPr>
      </w:pPr>
      <w:r w:rsidRPr="00DD248B">
        <w:rPr>
          <w:rFonts w:ascii="Arial" w:hAnsi="Arial" w:cs="Arial"/>
          <w:b/>
          <w:bCs/>
          <w:sz w:val="22"/>
          <w:szCs w:val="22"/>
          <w:lang w:val="en-US"/>
        </w:rPr>
        <w:t>ONGOING MONITORING</w:t>
      </w:r>
    </w:p>
    <w:p w14:paraId="3B8C4C1B" w14:textId="77777777" w:rsidR="00DD248B" w:rsidRPr="00DD248B" w:rsidRDefault="00DD248B" w:rsidP="00DD248B">
      <w:pPr>
        <w:autoSpaceDE w:val="0"/>
        <w:autoSpaceDN w:val="0"/>
        <w:adjustRightInd w:val="0"/>
        <w:jc w:val="both"/>
        <w:rPr>
          <w:rFonts w:ascii="Arial" w:hAnsi="Arial" w:cs="Arial"/>
          <w:b/>
          <w:bCs/>
          <w:sz w:val="22"/>
          <w:szCs w:val="22"/>
          <w:lang w:val="en-US"/>
        </w:rPr>
      </w:pPr>
    </w:p>
    <w:p w14:paraId="10507C42" w14:textId="77777777" w:rsidR="00DD248B" w:rsidRPr="00DD248B" w:rsidRDefault="00DD248B" w:rsidP="00DD248B">
      <w:pPr>
        <w:autoSpaceDE w:val="0"/>
        <w:autoSpaceDN w:val="0"/>
        <w:adjustRightInd w:val="0"/>
        <w:jc w:val="both"/>
        <w:rPr>
          <w:rFonts w:ascii="Arial" w:hAnsi="Arial" w:cs="Arial"/>
          <w:sz w:val="22"/>
          <w:szCs w:val="22"/>
          <w:lang w:val="en-US"/>
        </w:rPr>
      </w:pPr>
      <w:r w:rsidRPr="00DD248B">
        <w:rPr>
          <w:rFonts w:ascii="Arial" w:hAnsi="Arial" w:cs="Arial"/>
          <w:sz w:val="22"/>
          <w:szCs w:val="22"/>
          <w:lang w:val="en-US"/>
        </w:rPr>
        <w:t>It is noted that as part of the obligation for the trustees to formulate and implement an Investment Strategy, it also requires the trustees to monitor and regularly review the investment Strategy on an ongoing basis.</w:t>
      </w:r>
    </w:p>
    <w:p w14:paraId="7ABB9849" w14:textId="77777777" w:rsidR="00DD248B" w:rsidRDefault="00DD248B" w:rsidP="00DD248B">
      <w:pPr>
        <w:autoSpaceDE w:val="0"/>
        <w:autoSpaceDN w:val="0"/>
        <w:adjustRightInd w:val="0"/>
        <w:rPr>
          <w:rFonts w:ascii="Arial" w:hAnsi="Arial" w:cs="Arial"/>
          <w:color w:val="000000"/>
          <w:sz w:val="22"/>
          <w:szCs w:val="22"/>
          <w:lang w:val="en-US"/>
        </w:rPr>
      </w:pPr>
    </w:p>
    <w:p w14:paraId="09CE1E16" w14:textId="77777777" w:rsidR="00DD248B" w:rsidRDefault="00DD248B" w:rsidP="00DD248B">
      <w:pPr>
        <w:autoSpaceDE w:val="0"/>
        <w:autoSpaceDN w:val="0"/>
        <w:adjustRightInd w:val="0"/>
        <w:rPr>
          <w:rFonts w:ascii="Arial" w:hAnsi="Arial" w:cs="Arial"/>
          <w:color w:val="000000"/>
          <w:sz w:val="22"/>
          <w:szCs w:val="22"/>
          <w:lang w:val="en-US"/>
        </w:rPr>
      </w:pPr>
    </w:p>
    <w:p w14:paraId="4364E551" w14:textId="77777777" w:rsidR="00DD248B" w:rsidRDefault="00DD248B" w:rsidP="00DD248B">
      <w:pPr>
        <w:autoSpaceDE w:val="0"/>
        <w:autoSpaceDN w:val="0"/>
        <w:adjustRightInd w:val="0"/>
        <w:rPr>
          <w:rFonts w:ascii="Arial" w:hAnsi="Arial" w:cs="Arial"/>
          <w:color w:val="000000"/>
          <w:sz w:val="22"/>
          <w:szCs w:val="22"/>
          <w:lang w:val="en-US"/>
        </w:rPr>
      </w:pPr>
    </w:p>
    <w:p w14:paraId="10BE3E87" w14:textId="77777777" w:rsidR="00DD248B" w:rsidRDefault="00DD248B" w:rsidP="00DD248B">
      <w:pPr>
        <w:jc w:val="both"/>
        <w:rPr>
          <w:rFonts w:ascii="Arial" w:hAnsi="Arial" w:cs="Arial"/>
          <w:sz w:val="22"/>
          <w:szCs w:val="22"/>
        </w:rPr>
      </w:pPr>
    </w:p>
    <w:p w14:paraId="6D717C4F" w14:textId="77777777" w:rsidR="00DD248B" w:rsidRPr="0063094F" w:rsidRDefault="00DD248B" w:rsidP="00DD248B">
      <w:pPr>
        <w:jc w:val="both"/>
        <w:rPr>
          <w:rFonts w:ascii="Arial" w:hAnsi="Arial" w:cs="Arial"/>
          <w:color w:val="FF0000"/>
          <w:sz w:val="22"/>
          <w:szCs w:val="22"/>
        </w:rPr>
      </w:pPr>
      <w:r w:rsidRPr="0063094F">
        <w:rPr>
          <w:rFonts w:ascii="Arial" w:hAnsi="Arial" w:cs="Arial"/>
          <w:color w:val="FF0000"/>
          <w:sz w:val="22"/>
          <w:szCs w:val="22"/>
        </w:rPr>
        <w:t>Signed: __________________</w:t>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t>Signed: __________________</w:t>
      </w:r>
    </w:p>
    <w:p w14:paraId="35BAD68A" w14:textId="77777777" w:rsidR="00DD248B" w:rsidRPr="0063094F" w:rsidRDefault="00DD248B" w:rsidP="00DD248B">
      <w:pPr>
        <w:jc w:val="both"/>
        <w:rPr>
          <w:rFonts w:ascii="Arial" w:hAnsi="Arial" w:cs="Arial"/>
          <w:color w:val="FF0000"/>
          <w:sz w:val="22"/>
          <w:szCs w:val="22"/>
        </w:rPr>
      </w:pPr>
      <w:r w:rsidRPr="0063094F">
        <w:rPr>
          <w:rFonts w:ascii="Arial" w:hAnsi="Arial" w:cs="Arial"/>
          <w:color w:val="FF0000"/>
          <w:sz w:val="22"/>
          <w:szCs w:val="22"/>
        </w:rPr>
        <w:tab/>
        <w:t xml:space="preserve"> Name of Trustee</w:t>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t xml:space="preserve"> Name of Trustee</w:t>
      </w:r>
    </w:p>
    <w:p w14:paraId="5BC53F14" w14:textId="77777777" w:rsidR="00DD248B" w:rsidRPr="0063094F" w:rsidRDefault="00DD248B" w:rsidP="00DD248B">
      <w:pPr>
        <w:jc w:val="both"/>
        <w:rPr>
          <w:rFonts w:ascii="Arial" w:hAnsi="Arial" w:cs="Arial"/>
          <w:color w:val="FF0000"/>
          <w:sz w:val="22"/>
          <w:szCs w:val="22"/>
        </w:rPr>
      </w:pPr>
    </w:p>
    <w:p w14:paraId="3911BF07" w14:textId="77777777" w:rsidR="00DD248B" w:rsidRPr="0063094F" w:rsidRDefault="00DD248B" w:rsidP="00DD248B">
      <w:pPr>
        <w:jc w:val="both"/>
        <w:rPr>
          <w:rFonts w:ascii="Arial" w:hAnsi="Arial" w:cs="Arial"/>
          <w:color w:val="FF0000"/>
          <w:sz w:val="22"/>
          <w:szCs w:val="22"/>
        </w:rPr>
      </w:pPr>
    </w:p>
    <w:p w14:paraId="78DA446F" w14:textId="77777777" w:rsidR="00DD248B" w:rsidRPr="0063094F" w:rsidRDefault="00DD248B" w:rsidP="00DD248B">
      <w:pPr>
        <w:jc w:val="both"/>
        <w:rPr>
          <w:rFonts w:ascii="Arial" w:hAnsi="Arial" w:cs="Arial"/>
          <w:color w:val="FF0000"/>
          <w:sz w:val="22"/>
          <w:szCs w:val="22"/>
        </w:rPr>
      </w:pPr>
    </w:p>
    <w:p w14:paraId="68804ECF" w14:textId="77777777" w:rsidR="00DD248B" w:rsidRPr="0063094F" w:rsidRDefault="00DD248B" w:rsidP="00DD248B">
      <w:pPr>
        <w:jc w:val="both"/>
        <w:rPr>
          <w:rFonts w:ascii="Arial" w:hAnsi="Arial" w:cs="Arial"/>
          <w:color w:val="FF0000"/>
          <w:sz w:val="22"/>
          <w:szCs w:val="22"/>
        </w:rPr>
      </w:pPr>
      <w:r w:rsidRPr="0063094F">
        <w:rPr>
          <w:rFonts w:ascii="Arial" w:hAnsi="Arial" w:cs="Arial"/>
          <w:color w:val="FF0000"/>
          <w:sz w:val="22"/>
          <w:szCs w:val="22"/>
        </w:rPr>
        <w:t>Signed: __________________</w:t>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t>Signed: __________________</w:t>
      </w:r>
    </w:p>
    <w:p w14:paraId="1D5C380A" w14:textId="77777777" w:rsidR="00DD248B" w:rsidRPr="0063094F" w:rsidRDefault="00DD248B" w:rsidP="00DD248B">
      <w:pPr>
        <w:jc w:val="both"/>
        <w:rPr>
          <w:rFonts w:ascii="Arial" w:hAnsi="Arial" w:cs="Arial"/>
          <w:color w:val="FF0000"/>
          <w:sz w:val="22"/>
          <w:szCs w:val="22"/>
        </w:rPr>
      </w:pPr>
      <w:r w:rsidRPr="0063094F">
        <w:rPr>
          <w:rFonts w:ascii="Arial" w:hAnsi="Arial" w:cs="Arial"/>
          <w:color w:val="FF0000"/>
          <w:sz w:val="22"/>
          <w:szCs w:val="22"/>
        </w:rPr>
        <w:tab/>
        <w:t xml:space="preserve"> Name of Trustee</w:t>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r>
      <w:r w:rsidRPr="0063094F">
        <w:rPr>
          <w:rFonts w:ascii="Arial" w:hAnsi="Arial" w:cs="Arial"/>
          <w:color w:val="FF0000"/>
          <w:sz w:val="22"/>
          <w:szCs w:val="22"/>
        </w:rPr>
        <w:tab/>
        <w:t xml:space="preserve"> Name of Trustee</w:t>
      </w:r>
    </w:p>
    <w:p w14:paraId="6A532F23" w14:textId="77777777" w:rsidR="00DC45E9" w:rsidRPr="00A50879" w:rsidRDefault="00DC45E9" w:rsidP="00BB45B2">
      <w:pPr>
        <w:jc w:val="both"/>
        <w:rPr>
          <w:rFonts w:ascii="Arial" w:hAnsi="Arial" w:cs="Arial"/>
          <w:sz w:val="22"/>
          <w:szCs w:val="22"/>
        </w:rPr>
      </w:pPr>
    </w:p>
    <w:sectPr w:rsidR="00DC45E9" w:rsidRPr="00A50879" w:rsidSect="00AF4FD3">
      <w:headerReference w:type="default" r:id="rId7"/>
      <w:footerReference w:type="default" r:id="rId8"/>
      <w:headerReference w:type="first" r:id="rId9"/>
      <w:pgSz w:w="11900" w:h="16840"/>
      <w:pgMar w:top="2546" w:right="1104" w:bottom="1440" w:left="1156" w:header="955"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B3BB7" w14:textId="77777777" w:rsidR="009A62CB" w:rsidRDefault="009A62CB" w:rsidP="0002257F">
      <w:r>
        <w:separator/>
      </w:r>
    </w:p>
  </w:endnote>
  <w:endnote w:type="continuationSeparator" w:id="0">
    <w:p w14:paraId="3C4DE9DB" w14:textId="77777777" w:rsidR="009A62CB" w:rsidRDefault="009A62CB" w:rsidP="0002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26476"/>
      <w:docPartObj>
        <w:docPartGallery w:val="Page Numbers (Bottom of Page)"/>
        <w:docPartUnique/>
      </w:docPartObj>
    </w:sdtPr>
    <w:sdtEndPr/>
    <w:sdtContent>
      <w:p w14:paraId="5BC5FB56" w14:textId="321E0C28" w:rsidR="008543F1" w:rsidRDefault="008543F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0E2B3CD" w14:textId="77777777" w:rsidR="00AF4FD3" w:rsidRDefault="00AF4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98E71" w14:textId="77777777" w:rsidR="009A62CB" w:rsidRDefault="009A62CB" w:rsidP="0002257F">
      <w:r>
        <w:separator/>
      </w:r>
    </w:p>
  </w:footnote>
  <w:footnote w:type="continuationSeparator" w:id="0">
    <w:p w14:paraId="2C648919" w14:textId="77777777" w:rsidR="009A62CB" w:rsidRDefault="009A62CB" w:rsidP="00022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right w:val="none" w:sz="0" w:space="0" w:color="auto"/>
      </w:tblBorders>
      <w:tblCellMar>
        <w:top w:w="113" w:type="dxa"/>
        <w:bottom w:w="113" w:type="dxa"/>
      </w:tblCellMar>
      <w:tblLook w:val="04A0" w:firstRow="1" w:lastRow="0" w:firstColumn="1" w:lastColumn="0" w:noHBand="0" w:noVBand="1"/>
    </w:tblPr>
    <w:tblGrid>
      <w:gridCol w:w="9630"/>
    </w:tblGrid>
    <w:tr w:rsidR="00AF4FD3" w14:paraId="2EE0853D" w14:textId="77777777" w:rsidTr="003564BA">
      <w:tc>
        <w:tcPr>
          <w:tcW w:w="9630" w:type="dxa"/>
        </w:tcPr>
        <w:p w14:paraId="723D25D0" w14:textId="77777777" w:rsidR="00AF4FD3" w:rsidRPr="006176CC" w:rsidRDefault="00AF4FD3" w:rsidP="00AF4FD3">
          <w:pPr>
            <w:pStyle w:val="Header"/>
            <w:jc w:val="center"/>
            <w:rPr>
              <w:rFonts w:ascii="Arial" w:hAnsi="Arial" w:cs="Arial"/>
              <w:b/>
              <w:bCs/>
              <w:sz w:val="32"/>
              <w:szCs w:val="32"/>
            </w:rPr>
          </w:pPr>
          <w:r w:rsidRPr="006176CC">
            <w:rPr>
              <w:rFonts w:ascii="Arial" w:hAnsi="Arial" w:cs="Arial"/>
              <w:b/>
              <w:bCs/>
              <w:sz w:val="32"/>
              <w:szCs w:val="32"/>
            </w:rPr>
            <w:t>INVESTMENT STRATEGY</w:t>
          </w:r>
        </w:p>
      </w:tc>
    </w:tr>
    <w:tr w:rsidR="00AF4FD3" w14:paraId="034175A8" w14:textId="77777777" w:rsidTr="003564BA">
      <w:tc>
        <w:tcPr>
          <w:tcW w:w="9630" w:type="dxa"/>
        </w:tcPr>
        <w:p w14:paraId="7664458E" w14:textId="77777777" w:rsidR="00AF4FD3" w:rsidRPr="006176CC" w:rsidRDefault="00AF4FD3" w:rsidP="00AF4FD3">
          <w:pPr>
            <w:pStyle w:val="Header"/>
            <w:jc w:val="center"/>
            <w:rPr>
              <w:rFonts w:ascii="Arial" w:hAnsi="Arial" w:cs="Arial"/>
              <w:sz w:val="22"/>
              <w:szCs w:val="22"/>
            </w:rPr>
          </w:pPr>
          <w:r w:rsidRPr="00497432">
            <w:rPr>
              <w:rFonts w:ascii="Arial" w:hAnsi="Arial" w:cs="Arial"/>
              <w:color w:val="FF0000"/>
              <w:sz w:val="22"/>
              <w:szCs w:val="22"/>
            </w:rPr>
            <w:t>Name of Superannuation Fund</w:t>
          </w:r>
        </w:p>
        <w:p w14:paraId="7FCD54F7" w14:textId="77777777" w:rsidR="00AF4FD3" w:rsidRPr="006176CC" w:rsidRDefault="00AF4FD3" w:rsidP="00AF4FD3">
          <w:pPr>
            <w:pStyle w:val="Header"/>
            <w:jc w:val="center"/>
            <w:rPr>
              <w:rFonts w:ascii="Arial" w:hAnsi="Arial" w:cs="Arial"/>
              <w:sz w:val="22"/>
              <w:szCs w:val="22"/>
            </w:rPr>
          </w:pPr>
          <w:r w:rsidRPr="006176CC">
            <w:rPr>
              <w:rFonts w:ascii="Arial" w:hAnsi="Arial" w:cs="Arial"/>
              <w:sz w:val="22"/>
              <w:szCs w:val="22"/>
            </w:rPr>
            <w:t xml:space="preserve">ABN: </w:t>
          </w:r>
          <w:r w:rsidRPr="00497432">
            <w:rPr>
              <w:rFonts w:ascii="Arial" w:hAnsi="Arial" w:cs="Arial"/>
              <w:color w:val="FF0000"/>
              <w:sz w:val="22"/>
              <w:szCs w:val="22"/>
            </w:rPr>
            <w:t>xx xxx xxx xxx</w:t>
          </w:r>
        </w:p>
      </w:tc>
    </w:tr>
  </w:tbl>
  <w:p w14:paraId="2F93DB10" w14:textId="77777777" w:rsidR="00AF4FD3" w:rsidRDefault="00AF4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right w:val="none" w:sz="0" w:space="0" w:color="auto"/>
      </w:tblBorders>
      <w:tblCellMar>
        <w:top w:w="113" w:type="dxa"/>
        <w:bottom w:w="113" w:type="dxa"/>
      </w:tblCellMar>
      <w:tblLook w:val="04A0" w:firstRow="1" w:lastRow="0" w:firstColumn="1" w:lastColumn="0" w:noHBand="0" w:noVBand="1"/>
    </w:tblPr>
    <w:tblGrid>
      <w:gridCol w:w="9630"/>
    </w:tblGrid>
    <w:tr w:rsidR="00AF4FD3" w14:paraId="570D85C0" w14:textId="77777777" w:rsidTr="003564BA">
      <w:tc>
        <w:tcPr>
          <w:tcW w:w="9630" w:type="dxa"/>
        </w:tcPr>
        <w:p w14:paraId="12BF7C3A" w14:textId="236BBAE6" w:rsidR="00AF4FD3" w:rsidRPr="006176CC" w:rsidRDefault="00AF4FD3" w:rsidP="00AF4FD3">
          <w:pPr>
            <w:pStyle w:val="Header"/>
            <w:jc w:val="center"/>
            <w:rPr>
              <w:rFonts w:ascii="Arial" w:hAnsi="Arial" w:cs="Arial"/>
              <w:b/>
              <w:bCs/>
              <w:sz w:val="32"/>
              <w:szCs w:val="32"/>
            </w:rPr>
          </w:pPr>
          <w:r w:rsidRPr="006176CC">
            <w:rPr>
              <w:rFonts w:ascii="Arial" w:hAnsi="Arial" w:cs="Arial"/>
              <w:b/>
              <w:bCs/>
              <w:sz w:val="32"/>
              <w:szCs w:val="32"/>
            </w:rPr>
            <w:t>INVESTMENT STRATEGY</w:t>
          </w:r>
          <w:r>
            <w:rPr>
              <w:rFonts w:ascii="Arial" w:hAnsi="Arial" w:cs="Arial"/>
              <w:b/>
              <w:bCs/>
              <w:sz w:val="32"/>
              <w:szCs w:val="32"/>
            </w:rPr>
            <w:t xml:space="preserve"> TEMPLATE</w:t>
          </w:r>
        </w:p>
      </w:tc>
    </w:tr>
    <w:tr w:rsidR="00AF4FD3" w14:paraId="021E77B9" w14:textId="77777777" w:rsidTr="003564BA">
      <w:tc>
        <w:tcPr>
          <w:tcW w:w="9630" w:type="dxa"/>
        </w:tcPr>
        <w:p w14:paraId="37C455DB" w14:textId="569C09FA" w:rsidR="00AF4FD3" w:rsidRPr="006176CC" w:rsidRDefault="00AF4FD3" w:rsidP="00AF4FD3">
          <w:pPr>
            <w:pStyle w:val="Header"/>
            <w:jc w:val="center"/>
            <w:rPr>
              <w:rFonts w:ascii="Arial" w:hAnsi="Arial" w:cs="Arial"/>
              <w:sz w:val="22"/>
              <w:szCs w:val="22"/>
            </w:rPr>
          </w:pPr>
          <w:r w:rsidRPr="00AF4FD3">
            <w:rPr>
              <w:rFonts w:ascii="Arial" w:hAnsi="Arial" w:cs="Arial"/>
              <w:sz w:val="22"/>
              <w:szCs w:val="22"/>
            </w:rPr>
            <w:t>Disclaimer</w:t>
          </w:r>
        </w:p>
      </w:tc>
    </w:tr>
  </w:tbl>
  <w:p w14:paraId="7DB12254" w14:textId="77777777" w:rsidR="00AF4FD3" w:rsidRDefault="00AF4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CB2"/>
    <w:multiLevelType w:val="hybridMultilevel"/>
    <w:tmpl w:val="A1AA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06DC3"/>
    <w:multiLevelType w:val="hybridMultilevel"/>
    <w:tmpl w:val="3D961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4130F"/>
    <w:multiLevelType w:val="hybridMultilevel"/>
    <w:tmpl w:val="B93CABAE"/>
    <w:lvl w:ilvl="0" w:tplc="AB846D12">
      <w:numFmt w:val="bullet"/>
      <w:lvlText w:val="•"/>
      <w:lvlJc w:val="left"/>
      <w:pPr>
        <w:ind w:left="551" w:hanging="364"/>
      </w:pPr>
      <w:rPr>
        <w:rFonts w:ascii="Arial" w:eastAsia="Arial" w:hAnsi="Arial" w:cs="Arial" w:hint="default"/>
        <w:spacing w:val="0"/>
        <w:w w:val="104"/>
        <w:lang w:val="en-US" w:eastAsia="en-US" w:bidi="ar-SA"/>
      </w:rPr>
    </w:lvl>
    <w:lvl w:ilvl="1" w:tplc="DBDC2B70">
      <w:numFmt w:val="bullet"/>
      <w:lvlText w:val="•"/>
      <w:lvlJc w:val="left"/>
      <w:pPr>
        <w:ind w:left="1434" w:hanging="364"/>
      </w:pPr>
      <w:rPr>
        <w:rFonts w:hint="default"/>
        <w:lang w:val="en-US" w:eastAsia="en-US" w:bidi="ar-SA"/>
      </w:rPr>
    </w:lvl>
    <w:lvl w:ilvl="2" w:tplc="C114CB60">
      <w:numFmt w:val="bullet"/>
      <w:lvlText w:val="•"/>
      <w:lvlJc w:val="left"/>
      <w:pPr>
        <w:ind w:left="2308" w:hanging="364"/>
      </w:pPr>
      <w:rPr>
        <w:rFonts w:hint="default"/>
        <w:lang w:val="en-US" w:eastAsia="en-US" w:bidi="ar-SA"/>
      </w:rPr>
    </w:lvl>
    <w:lvl w:ilvl="3" w:tplc="BD3ACB24">
      <w:numFmt w:val="bullet"/>
      <w:lvlText w:val="•"/>
      <w:lvlJc w:val="left"/>
      <w:pPr>
        <w:ind w:left="3183" w:hanging="364"/>
      </w:pPr>
      <w:rPr>
        <w:rFonts w:hint="default"/>
        <w:lang w:val="en-US" w:eastAsia="en-US" w:bidi="ar-SA"/>
      </w:rPr>
    </w:lvl>
    <w:lvl w:ilvl="4" w:tplc="9E386B6E">
      <w:numFmt w:val="bullet"/>
      <w:lvlText w:val="•"/>
      <w:lvlJc w:val="left"/>
      <w:pPr>
        <w:ind w:left="4057" w:hanging="364"/>
      </w:pPr>
      <w:rPr>
        <w:rFonts w:hint="default"/>
        <w:lang w:val="en-US" w:eastAsia="en-US" w:bidi="ar-SA"/>
      </w:rPr>
    </w:lvl>
    <w:lvl w:ilvl="5" w:tplc="CB96DA54">
      <w:numFmt w:val="bullet"/>
      <w:lvlText w:val="•"/>
      <w:lvlJc w:val="left"/>
      <w:pPr>
        <w:ind w:left="4932" w:hanging="364"/>
      </w:pPr>
      <w:rPr>
        <w:rFonts w:hint="default"/>
        <w:lang w:val="en-US" w:eastAsia="en-US" w:bidi="ar-SA"/>
      </w:rPr>
    </w:lvl>
    <w:lvl w:ilvl="6" w:tplc="873C6E32">
      <w:numFmt w:val="bullet"/>
      <w:lvlText w:val="•"/>
      <w:lvlJc w:val="left"/>
      <w:pPr>
        <w:ind w:left="5806" w:hanging="364"/>
      </w:pPr>
      <w:rPr>
        <w:rFonts w:hint="default"/>
        <w:lang w:val="en-US" w:eastAsia="en-US" w:bidi="ar-SA"/>
      </w:rPr>
    </w:lvl>
    <w:lvl w:ilvl="7" w:tplc="E918D58A">
      <w:numFmt w:val="bullet"/>
      <w:lvlText w:val="•"/>
      <w:lvlJc w:val="left"/>
      <w:pPr>
        <w:ind w:left="6680" w:hanging="364"/>
      </w:pPr>
      <w:rPr>
        <w:rFonts w:hint="default"/>
        <w:lang w:val="en-US" w:eastAsia="en-US" w:bidi="ar-SA"/>
      </w:rPr>
    </w:lvl>
    <w:lvl w:ilvl="8" w:tplc="854EA48E">
      <w:numFmt w:val="bullet"/>
      <w:lvlText w:val="•"/>
      <w:lvlJc w:val="left"/>
      <w:pPr>
        <w:ind w:left="7555" w:hanging="364"/>
      </w:pPr>
      <w:rPr>
        <w:rFonts w:hint="default"/>
        <w:lang w:val="en-US" w:eastAsia="en-US" w:bidi="ar-SA"/>
      </w:rPr>
    </w:lvl>
  </w:abstractNum>
  <w:abstractNum w:abstractNumId="3" w15:restartNumberingAfterBreak="0">
    <w:nsid w:val="3D1A46DA"/>
    <w:multiLevelType w:val="hybridMultilevel"/>
    <w:tmpl w:val="B058C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010872"/>
    <w:multiLevelType w:val="hybridMultilevel"/>
    <w:tmpl w:val="5BDC7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027743">
    <w:abstractNumId w:val="3"/>
  </w:num>
  <w:num w:numId="2" w16cid:durableId="1886258293">
    <w:abstractNumId w:val="2"/>
  </w:num>
  <w:num w:numId="3" w16cid:durableId="2050379584">
    <w:abstractNumId w:val="1"/>
  </w:num>
  <w:num w:numId="4" w16cid:durableId="1320109040">
    <w:abstractNumId w:val="0"/>
  </w:num>
  <w:num w:numId="5" w16cid:durableId="286157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1E"/>
    <w:rsid w:val="0002257F"/>
    <w:rsid w:val="00062788"/>
    <w:rsid w:val="000741EA"/>
    <w:rsid w:val="000B561E"/>
    <w:rsid w:val="000B56D7"/>
    <w:rsid w:val="001267CF"/>
    <w:rsid w:val="0013136F"/>
    <w:rsid w:val="001511D9"/>
    <w:rsid w:val="00166003"/>
    <w:rsid w:val="001927DE"/>
    <w:rsid w:val="001A2DB3"/>
    <w:rsid w:val="001B16F6"/>
    <w:rsid w:val="001F58AC"/>
    <w:rsid w:val="00206096"/>
    <w:rsid w:val="00227812"/>
    <w:rsid w:val="002A3094"/>
    <w:rsid w:val="002A38F8"/>
    <w:rsid w:val="002B691E"/>
    <w:rsid w:val="003108FE"/>
    <w:rsid w:val="00336318"/>
    <w:rsid w:val="00350F87"/>
    <w:rsid w:val="003677EA"/>
    <w:rsid w:val="0037444D"/>
    <w:rsid w:val="003B4235"/>
    <w:rsid w:val="003E42AC"/>
    <w:rsid w:val="003E74CC"/>
    <w:rsid w:val="00431BC3"/>
    <w:rsid w:val="00484C1C"/>
    <w:rsid w:val="00497432"/>
    <w:rsid w:val="004A190A"/>
    <w:rsid w:val="004D664D"/>
    <w:rsid w:val="00514CB9"/>
    <w:rsid w:val="00527E5F"/>
    <w:rsid w:val="00537E01"/>
    <w:rsid w:val="005959EA"/>
    <w:rsid w:val="005E1010"/>
    <w:rsid w:val="005F40F2"/>
    <w:rsid w:val="005F68C1"/>
    <w:rsid w:val="006176CC"/>
    <w:rsid w:val="00621996"/>
    <w:rsid w:val="0063094F"/>
    <w:rsid w:val="006767D6"/>
    <w:rsid w:val="00683218"/>
    <w:rsid w:val="006C01CF"/>
    <w:rsid w:val="006C18DE"/>
    <w:rsid w:val="006C56E7"/>
    <w:rsid w:val="0070239A"/>
    <w:rsid w:val="00720C69"/>
    <w:rsid w:val="00760691"/>
    <w:rsid w:val="0077518F"/>
    <w:rsid w:val="007A0789"/>
    <w:rsid w:val="007D43D3"/>
    <w:rsid w:val="007E27EF"/>
    <w:rsid w:val="00813463"/>
    <w:rsid w:val="00814398"/>
    <w:rsid w:val="0083301E"/>
    <w:rsid w:val="00847B22"/>
    <w:rsid w:val="008543F1"/>
    <w:rsid w:val="00857422"/>
    <w:rsid w:val="00886470"/>
    <w:rsid w:val="008922E2"/>
    <w:rsid w:val="008C3988"/>
    <w:rsid w:val="008D5505"/>
    <w:rsid w:val="008F15B2"/>
    <w:rsid w:val="008F26FA"/>
    <w:rsid w:val="008F7C4C"/>
    <w:rsid w:val="009177D0"/>
    <w:rsid w:val="00937028"/>
    <w:rsid w:val="009645AF"/>
    <w:rsid w:val="00964C78"/>
    <w:rsid w:val="00973EAE"/>
    <w:rsid w:val="009A62CB"/>
    <w:rsid w:val="009C70AA"/>
    <w:rsid w:val="009E0874"/>
    <w:rsid w:val="009E695A"/>
    <w:rsid w:val="009F2FFA"/>
    <w:rsid w:val="009F64D0"/>
    <w:rsid w:val="00A229CB"/>
    <w:rsid w:val="00A50879"/>
    <w:rsid w:val="00AA0549"/>
    <w:rsid w:val="00AD079B"/>
    <w:rsid w:val="00AF1C63"/>
    <w:rsid w:val="00AF4FD3"/>
    <w:rsid w:val="00B46BB0"/>
    <w:rsid w:val="00B715E1"/>
    <w:rsid w:val="00BA584A"/>
    <w:rsid w:val="00BA5A19"/>
    <w:rsid w:val="00BA7091"/>
    <w:rsid w:val="00BB45B2"/>
    <w:rsid w:val="00BC2F00"/>
    <w:rsid w:val="00BD58E4"/>
    <w:rsid w:val="00C26541"/>
    <w:rsid w:val="00C61EF6"/>
    <w:rsid w:val="00C86208"/>
    <w:rsid w:val="00CA08CE"/>
    <w:rsid w:val="00CD159D"/>
    <w:rsid w:val="00CE726F"/>
    <w:rsid w:val="00CF5021"/>
    <w:rsid w:val="00D30EFE"/>
    <w:rsid w:val="00D66549"/>
    <w:rsid w:val="00D8497F"/>
    <w:rsid w:val="00DC2FEF"/>
    <w:rsid w:val="00DC3C87"/>
    <w:rsid w:val="00DC45E9"/>
    <w:rsid w:val="00DD248B"/>
    <w:rsid w:val="00DD6021"/>
    <w:rsid w:val="00DD7B23"/>
    <w:rsid w:val="00DE2F43"/>
    <w:rsid w:val="00DE4685"/>
    <w:rsid w:val="00E00CC4"/>
    <w:rsid w:val="00E56195"/>
    <w:rsid w:val="00E812E6"/>
    <w:rsid w:val="00E81A99"/>
    <w:rsid w:val="00E84B82"/>
    <w:rsid w:val="00EB7228"/>
    <w:rsid w:val="00EC06AC"/>
    <w:rsid w:val="00F42558"/>
    <w:rsid w:val="00F46819"/>
    <w:rsid w:val="00F471FE"/>
    <w:rsid w:val="00F71AD0"/>
    <w:rsid w:val="00F83B99"/>
    <w:rsid w:val="00F84713"/>
    <w:rsid w:val="00FE4758"/>
    <w:rsid w:val="00FF7B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DFF"/>
  <w15:chartTrackingRefBased/>
  <w15:docId w15:val="{06D4CB32-C697-8D4F-9F6C-579F90DB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C26541"/>
    <w:pPr>
      <w:keepNext/>
      <w:autoSpaceDE w:val="0"/>
      <w:autoSpaceDN w:val="0"/>
      <w:adjustRightInd w:val="0"/>
      <w:outlineLvl w:val="3"/>
    </w:pPr>
    <w:rPr>
      <w:rFonts w:ascii="Arial" w:eastAsia="Times New Roman" w:hAnsi="Arial" w:cs="Arial"/>
      <w:b/>
      <w:bCs/>
      <w:i/>
      <w:iCs/>
      <w:color w:val="000000"/>
      <w:sz w:val="20"/>
      <w:lang w:val="en-US"/>
    </w:rPr>
  </w:style>
  <w:style w:type="paragraph" w:styleId="Heading5">
    <w:name w:val="heading 5"/>
    <w:basedOn w:val="Normal"/>
    <w:next w:val="Normal"/>
    <w:link w:val="Heading5Char"/>
    <w:uiPriority w:val="9"/>
    <w:semiHidden/>
    <w:unhideWhenUsed/>
    <w:qFormat/>
    <w:rsid w:val="00973EA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B561E"/>
    <w:pPr>
      <w:ind w:left="720"/>
      <w:contextualSpacing/>
    </w:pPr>
  </w:style>
  <w:style w:type="paragraph" w:styleId="Header">
    <w:name w:val="header"/>
    <w:basedOn w:val="Normal"/>
    <w:link w:val="HeaderChar"/>
    <w:uiPriority w:val="99"/>
    <w:unhideWhenUsed/>
    <w:rsid w:val="0002257F"/>
    <w:pPr>
      <w:tabs>
        <w:tab w:val="center" w:pos="4513"/>
        <w:tab w:val="right" w:pos="9026"/>
      </w:tabs>
    </w:pPr>
  </w:style>
  <w:style w:type="character" w:customStyle="1" w:styleId="HeaderChar">
    <w:name w:val="Header Char"/>
    <w:basedOn w:val="DefaultParagraphFont"/>
    <w:link w:val="Header"/>
    <w:uiPriority w:val="99"/>
    <w:rsid w:val="0002257F"/>
  </w:style>
  <w:style w:type="paragraph" w:styleId="Footer">
    <w:name w:val="footer"/>
    <w:basedOn w:val="Normal"/>
    <w:link w:val="FooterChar"/>
    <w:uiPriority w:val="99"/>
    <w:unhideWhenUsed/>
    <w:rsid w:val="0002257F"/>
    <w:pPr>
      <w:tabs>
        <w:tab w:val="center" w:pos="4513"/>
        <w:tab w:val="right" w:pos="9026"/>
      </w:tabs>
    </w:pPr>
  </w:style>
  <w:style w:type="character" w:customStyle="1" w:styleId="FooterChar">
    <w:name w:val="Footer Char"/>
    <w:basedOn w:val="DefaultParagraphFont"/>
    <w:link w:val="Footer"/>
    <w:uiPriority w:val="99"/>
    <w:rsid w:val="0002257F"/>
  </w:style>
  <w:style w:type="paragraph" w:styleId="BodyText">
    <w:name w:val="Body Text"/>
    <w:basedOn w:val="Normal"/>
    <w:link w:val="BodyTextChar"/>
    <w:uiPriority w:val="1"/>
    <w:qFormat/>
    <w:rsid w:val="009E0874"/>
    <w:pPr>
      <w:widowControl w:val="0"/>
      <w:autoSpaceDE w:val="0"/>
      <w:autoSpaceDN w:val="0"/>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9E0874"/>
    <w:rPr>
      <w:rFonts w:ascii="Arial" w:eastAsia="Arial" w:hAnsi="Arial" w:cs="Arial"/>
      <w:sz w:val="20"/>
      <w:szCs w:val="20"/>
      <w:lang w:val="en-US"/>
    </w:rPr>
  </w:style>
  <w:style w:type="character" w:customStyle="1" w:styleId="Heading4Char">
    <w:name w:val="Heading 4 Char"/>
    <w:basedOn w:val="DefaultParagraphFont"/>
    <w:link w:val="Heading4"/>
    <w:rsid w:val="00C26541"/>
    <w:rPr>
      <w:rFonts w:ascii="Arial" w:eastAsia="Times New Roman" w:hAnsi="Arial" w:cs="Arial"/>
      <w:b/>
      <w:bCs/>
      <w:i/>
      <w:iCs/>
      <w:color w:val="000000"/>
      <w:sz w:val="20"/>
      <w:lang w:val="en-US"/>
    </w:rPr>
  </w:style>
  <w:style w:type="character" w:styleId="CommentReference">
    <w:name w:val="annotation reference"/>
    <w:basedOn w:val="DefaultParagraphFont"/>
    <w:uiPriority w:val="99"/>
    <w:semiHidden/>
    <w:unhideWhenUsed/>
    <w:rsid w:val="00BC2F00"/>
    <w:rPr>
      <w:sz w:val="16"/>
      <w:szCs w:val="16"/>
    </w:rPr>
  </w:style>
  <w:style w:type="paragraph" w:styleId="CommentText">
    <w:name w:val="annotation text"/>
    <w:basedOn w:val="Normal"/>
    <w:link w:val="CommentTextChar"/>
    <w:uiPriority w:val="99"/>
    <w:unhideWhenUsed/>
    <w:rsid w:val="00BC2F00"/>
    <w:rPr>
      <w:sz w:val="20"/>
      <w:szCs w:val="20"/>
    </w:rPr>
  </w:style>
  <w:style w:type="character" w:customStyle="1" w:styleId="CommentTextChar">
    <w:name w:val="Comment Text Char"/>
    <w:basedOn w:val="DefaultParagraphFont"/>
    <w:link w:val="CommentText"/>
    <w:uiPriority w:val="99"/>
    <w:rsid w:val="00BC2F00"/>
    <w:rPr>
      <w:sz w:val="20"/>
      <w:szCs w:val="20"/>
    </w:rPr>
  </w:style>
  <w:style w:type="paragraph" w:styleId="CommentSubject">
    <w:name w:val="annotation subject"/>
    <w:basedOn w:val="CommentText"/>
    <w:next w:val="CommentText"/>
    <w:link w:val="CommentSubjectChar"/>
    <w:uiPriority w:val="99"/>
    <w:semiHidden/>
    <w:unhideWhenUsed/>
    <w:rsid w:val="00BC2F00"/>
    <w:rPr>
      <w:b/>
      <w:bCs/>
    </w:rPr>
  </w:style>
  <w:style w:type="character" w:customStyle="1" w:styleId="CommentSubjectChar">
    <w:name w:val="Comment Subject Char"/>
    <w:basedOn w:val="CommentTextChar"/>
    <w:link w:val="CommentSubject"/>
    <w:uiPriority w:val="99"/>
    <w:semiHidden/>
    <w:rsid w:val="00BC2F00"/>
    <w:rPr>
      <w:b/>
      <w:bCs/>
      <w:sz w:val="20"/>
      <w:szCs w:val="20"/>
    </w:rPr>
  </w:style>
  <w:style w:type="character" w:customStyle="1" w:styleId="Heading5Char">
    <w:name w:val="Heading 5 Char"/>
    <w:basedOn w:val="DefaultParagraphFont"/>
    <w:link w:val="Heading5"/>
    <w:uiPriority w:val="9"/>
    <w:semiHidden/>
    <w:rsid w:val="00973EA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09269">
      <w:bodyDiv w:val="1"/>
      <w:marLeft w:val="0"/>
      <w:marRight w:val="0"/>
      <w:marTop w:val="0"/>
      <w:marBottom w:val="0"/>
      <w:divBdr>
        <w:top w:val="none" w:sz="0" w:space="0" w:color="auto"/>
        <w:left w:val="none" w:sz="0" w:space="0" w:color="auto"/>
        <w:bottom w:val="none" w:sz="0" w:space="0" w:color="auto"/>
        <w:right w:val="none" w:sz="0" w:space="0" w:color="auto"/>
      </w:divBdr>
    </w:div>
    <w:div w:id="17356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Pages>
  <Words>1667</Words>
  <Characters>8671</Characters>
  <Application>Microsoft Office Word</Application>
  <DocSecurity>0</DocSecurity>
  <Lines>201</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Name of Superannuation Fund</dc:subject>
  <dc:creator/>
  <cp:keywords/>
  <dc:description/>
  <cp:lastModifiedBy>Luke Stevenson | Engaged Super</cp:lastModifiedBy>
  <cp:revision>107</cp:revision>
  <dcterms:created xsi:type="dcterms:W3CDTF">2023-10-20T06:06:00Z</dcterms:created>
  <dcterms:modified xsi:type="dcterms:W3CDTF">2026-07-27T03:56:00Z</dcterms:modified>
  <cp:category/>
</cp:coreProperties>
</file>